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Cogentech S.r.L.</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5" name="image11.png"/>
            <a:graphic>
              <a:graphicData uri="http://schemas.openxmlformats.org/drawingml/2006/picture">
                <pic:pic>
                  <pic:nvPicPr>
                    <pic:cNvPr descr="SAGITTARIUS logo" id="0" name="image11.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Die Mission von Cogentech besteht darin, umfassende und zuverlässige wissenschaftliche und diagnostische Dienstleistungen für Forscher und Kliniker bereitzustellen.Es handelt sich um eine Benefizgesellschaft, das heißt, sie verfolgt gemeinnützige Zwecke und handelt verantwortungsvoll, nachhaltig und transparent gegenüber Menschen, Gemeinschaften und der Umwelt.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Cogentech wird von IFOM ETS kontrolliert, einem privaten, gemeinnützigen Forschungsinstitut, das an der Spitze der Grundlagen- und translationalen Krebsforschung steht. Die gegenseitige Befruchtung mit IFOM garantiert, dass die von Cogentech bereitgestellten Dienstleistungen auf dem neuesten Stand sind.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Cogentech ist seit 2011 im Bereich Gentests für erbliche Tumoren tätig und verarbeitet jährlich mehr als 1.700 Analysen. Darüber hinaus investiert das Unternehmen mehr als 20 % seines Jahresbudgets in Forschung und Entwicklung, um neue Tools und innovative Diagnosegeräte zu entwickeln und seine Wettbewerbsrolle auf dem Markt zu behaupten.</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 Rahmen des SAGITTARIUS-Projekts ist Cogentech ein mit dem IFOM verbundenes Unternehmen und für die Tumorgenetik-Profilierung im Rahmen der SAGITTARIUS-Studie verantwortlich.</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hyperlink r:id="rId8">
        <w:r w:rsidDel="00000000" w:rsidR="00000000" w:rsidRPr="00000000">
          <w:rPr>
            <w:color w:val="1155cc"/>
            <w:u w:val="single"/>
            <w:rtl w:val="0"/>
          </w:rPr>
          <w:t xml:space="preserve">https://www.cogentech.it/aboutus.php</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D">
      <w:pPr>
        <w:rPr/>
      </w:pPr>
      <w:hyperlink r:id="rId9">
        <w:r w:rsidDel="00000000" w:rsidR="00000000" w:rsidRPr="00000000">
          <w:rPr>
            <w:color w:val="0000ff"/>
            <w:u w:val="single"/>
            <w:rtl w:val="0"/>
          </w:rPr>
          <w:t xml:space="preserve">LinkedIn</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Telefon: +39 02 574 303 200</w:t>
      </w:r>
    </w:p>
    <w:p w:rsidR="00000000" w:rsidDel="00000000" w:rsidP="00000000" w:rsidRDefault="00000000" w:rsidRPr="00000000" w14:paraId="00000010">
      <w:pPr>
        <w:rPr/>
      </w:pPr>
      <w:r w:rsidDel="00000000" w:rsidR="00000000" w:rsidRPr="00000000">
        <w:rPr>
          <w:rtl w:val="0"/>
        </w:rPr>
        <w:t xml:space="preserve">E-mail: </w:t>
      </w:r>
      <w:hyperlink r:id="rId10">
        <w:r w:rsidDel="00000000" w:rsidR="00000000" w:rsidRPr="00000000">
          <w:rPr>
            <w:color w:val="0000ff"/>
            <w:u w:val="single"/>
            <w:rtl w:val="0"/>
          </w:rPr>
          <w:t xml:space="preserve">cogentech@pec.it</w:t>
        </w:r>
      </w:hyperlink>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via Adamello 16, 20139 Milan, Italy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spacing w:line="276" w:lineRule="auto"/>
        <w:rPr>
          <w:sz w:val="24"/>
          <w:szCs w:val="24"/>
        </w:rPr>
      </w:pPr>
      <w:r w:rsidDel="00000000" w:rsidR="00000000" w:rsidRPr="00000000">
        <w:rPr>
          <w:rtl w:val="0"/>
        </w:rPr>
      </w:r>
    </w:p>
    <w:p w:rsidR="00000000" w:rsidDel="00000000" w:rsidP="00000000" w:rsidRDefault="00000000" w:rsidRPr="00000000" w14:paraId="00000014">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5">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7"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6"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29" name="image1.png"/>
            <a:graphic>
              <a:graphicData uri="http://schemas.openxmlformats.org/drawingml/2006/picture">
                <pic:pic>
                  <pic:nvPicPr>
                    <pic:cNvPr id="0" name="image1.png"/>
                    <pic:cNvPicPr preferRelativeResize="0"/>
                  </pic:nvPicPr>
                  <pic:blipFill>
                    <a:blip r:embed="rId13"/>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28"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6">
      <w:pPr>
        <w:spacing w:line="276" w:lineRule="auto"/>
        <w:jc w:val="center"/>
        <w:rPr>
          <w:sz w:val="20"/>
          <w:szCs w:val="20"/>
        </w:rPr>
      </w:pPr>
      <w:r w:rsidDel="00000000" w:rsidR="00000000" w:rsidRPr="00000000">
        <w:rPr>
          <w:rtl w:val="0"/>
        </w:rPr>
      </w:r>
    </w:p>
    <w:p w:rsidR="00000000" w:rsidDel="00000000" w:rsidP="00000000" w:rsidRDefault="00000000" w:rsidRPr="00000000" w14:paraId="00000017">
      <w:pPr>
        <w:spacing w:line="276" w:lineRule="auto"/>
        <w:jc w:val="center"/>
        <w:rPr>
          <w:sz w:val="12"/>
          <w:szCs w:val="12"/>
        </w:rPr>
      </w:pPr>
      <w:r w:rsidDel="00000000" w:rsidR="00000000" w:rsidRPr="00000000">
        <w:rPr>
          <w:rtl w:val="0"/>
        </w:rPr>
      </w:r>
    </w:p>
    <w:p w:rsidR="00000000" w:rsidDel="00000000" w:rsidP="00000000" w:rsidRDefault="00000000" w:rsidRPr="00000000" w14:paraId="00000018">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19">
      <w:pPr>
        <w:spacing w:line="276" w:lineRule="auto"/>
        <w:jc w:val="center"/>
        <w:rPr/>
      </w:pPr>
      <w:r w:rsidDel="00000000" w:rsidR="00000000" w:rsidRPr="00000000">
        <w:rPr/>
        <w:drawing>
          <wp:inline distB="114300" distT="114300" distL="114300" distR="114300">
            <wp:extent cx="504825" cy="190500"/>
            <wp:effectExtent b="0" l="0" r="0" t="0"/>
            <wp:docPr id="31"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0"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3"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2" name="image1.png"/>
            <a:graphic>
              <a:graphicData uri="http://schemas.openxmlformats.org/drawingml/2006/picture">
                <pic:pic>
                  <pic:nvPicPr>
                    <pic:cNvPr id="0" name="image1.png"/>
                    <pic:cNvPicPr preferRelativeResize="0"/>
                  </pic:nvPicPr>
                  <pic:blipFill>
                    <a:blip r:embed="rId13"/>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7" name="image14.png"/>
            <a:graphic>
              <a:graphicData uri="http://schemas.openxmlformats.org/drawingml/2006/picture">
                <pic:pic>
                  <pic:nvPicPr>
                    <pic:cNvPr id="0" name="image14.png"/>
                    <pic:cNvPicPr preferRelativeResize="0"/>
                  </pic:nvPicPr>
                  <pic:blipFill>
                    <a:blip r:embed="rId18"/>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4" name="image7.png"/>
            <a:graphic>
              <a:graphicData uri="http://schemas.openxmlformats.org/drawingml/2006/picture">
                <pic:pic>
                  <pic:nvPicPr>
                    <pic:cNvPr id="0" name="image7.png"/>
                    <pic:cNvPicPr preferRelativeResize="0"/>
                  </pic:nvPicPr>
                  <pic:blipFill>
                    <a:blip r:embed="rId19"/>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6" name="image8.png"/>
            <a:graphic>
              <a:graphicData uri="http://schemas.openxmlformats.org/drawingml/2006/picture">
                <pic:pic>
                  <pic:nvPicPr>
                    <pic:cNvPr id="0" name="image8.png"/>
                    <pic:cNvPicPr preferRelativeResize="0"/>
                  </pic:nvPicPr>
                  <pic:blipFill>
                    <a:blip r:embed="rId20"/>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8" name="image10.png"/>
            <a:graphic>
              <a:graphicData uri="http://schemas.openxmlformats.org/drawingml/2006/picture">
                <pic:pic>
                  <pic:nvPicPr>
                    <pic:cNvPr id="0" name="image10.png"/>
                    <pic:cNvPicPr preferRelativeResize="0"/>
                  </pic:nvPicPr>
                  <pic:blipFill>
                    <a:blip r:embed="rId21"/>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9"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drawing>
          <wp:inline distB="114300" distT="114300" distL="114300" distR="114300">
            <wp:extent cx="5745600" cy="812800"/>
            <wp:effectExtent b="0" l="0" r="0" t="0"/>
            <wp:docPr id="40" name="image12.png"/>
            <a:graphic>
              <a:graphicData uri="http://schemas.openxmlformats.org/drawingml/2006/picture">
                <pic:pic>
                  <pic:nvPicPr>
                    <pic:cNvPr id="0" name="image12.png"/>
                    <pic:cNvPicPr preferRelativeResize="0"/>
                  </pic:nvPicPr>
                  <pic:blipFill>
                    <a:blip r:embed="rId22"/>
                    <a:srcRect b="0" l="0" r="0" t="0"/>
                    <a:stretch>
                      <a:fillRect/>
                    </a:stretch>
                  </pic:blipFill>
                  <pic:spPr>
                    <a:xfrm>
                      <a:off x="0" y="0"/>
                      <a:ext cx="5745600" cy="812800"/>
                    </a:xfrm>
                    <a:prstGeom prst="rect"/>
                    <a:ln/>
                  </pic:spPr>
                </pic:pic>
              </a:graphicData>
            </a:graphic>
          </wp:inline>
        </w:drawing>
      </w:r>
      <w:r w:rsidDel="00000000" w:rsidR="00000000" w:rsidRPr="00000000">
        <w:rPr>
          <w:rtl w:val="0"/>
        </w:rPr>
      </w:r>
    </w:p>
    <w:sectPr>
      <w:headerReference r:id="rId23" w:type="default"/>
      <w:footerReference r:id="rId24"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drawing>
        <wp:inline distB="114300" distT="114300" distL="114300" distR="114300">
          <wp:extent cx="1171688" cy="318140"/>
          <wp:effectExtent b="0" l="0" r="0" t="0"/>
          <wp:docPr id="41" name="image13.png"/>
          <a:graphic>
            <a:graphicData uri="http://schemas.openxmlformats.org/drawingml/2006/picture">
              <pic:pic>
                <pic:nvPicPr>
                  <pic:cNvPr id="0" name="image13.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Revisione">
    <w:name w:val="Revision"/>
    <w:hidden w:val="1"/>
    <w:uiPriority w:val="99"/>
    <w:semiHidden w:val="1"/>
    <w:rsid w:val="00D22034"/>
    <w:pPr>
      <w:spacing w:line="240" w:lineRule="auto"/>
    </w:pPr>
  </w:style>
  <w:style w:type="character" w:styleId="Collegamentoipertestuale">
    <w:name w:val="Hyperlink"/>
    <w:basedOn w:val="Carpredefinitoparagrafo"/>
    <w:uiPriority w:val="99"/>
    <w:unhideWhenUsed w:val="1"/>
    <w:rsid w:val="00100C76"/>
    <w:rPr>
      <w:color w:val="0000ff" w:themeColor="hyperlink"/>
      <w:u w:val="single"/>
    </w:rPr>
  </w:style>
  <w:style w:type="character" w:styleId="Menzionenonrisolta">
    <w:name w:val="Unresolved Mention"/>
    <w:basedOn w:val="Carpredefinitoparagrafo"/>
    <w:uiPriority w:val="99"/>
    <w:semiHidden w:val="1"/>
    <w:unhideWhenUsed w:val="1"/>
    <w:rsid w:val="00100C76"/>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8.png"/><Relationship Id="rId11" Type="http://schemas.openxmlformats.org/officeDocument/2006/relationships/image" Target="media/image2.png"/><Relationship Id="rId22" Type="http://schemas.openxmlformats.org/officeDocument/2006/relationships/image" Target="media/image12.png"/><Relationship Id="rId10" Type="http://schemas.openxmlformats.org/officeDocument/2006/relationships/hyperlink" Target="mailto:cogentech@pec.it" TargetMode="External"/><Relationship Id="rId21" Type="http://schemas.openxmlformats.org/officeDocument/2006/relationships/image" Target="media/image10.png"/><Relationship Id="rId13" Type="http://schemas.openxmlformats.org/officeDocument/2006/relationships/image" Target="media/image1.png"/><Relationship Id="rId24" Type="http://schemas.openxmlformats.org/officeDocument/2006/relationships/footer" Target="footer1.xml"/><Relationship Id="rId12" Type="http://schemas.openxmlformats.org/officeDocument/2006/relationships/image" Target="media/image5.png"/><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nkedin.com/company/cogentechsrl/" TargetMode="External"/><Relationship Id="rId15" Type="http://schemas.openxmlformats.org/officeDocument/2006/relationships/image" Target="media/image9.png"/><Relationship Id="rId14" Type="http://schemas.openxmlformats.org/officeDocument/2006/relationships/image" Target="media/image3.png"/><Relationship Id="rId17" Type="http://schemas.openxmlformats.org/officeDocument/2006/relationships/image" Target="media/image6.png"/><Relationship Id="rId16" Type="http://schemas.openxmlformats.org/officeDocument/2006/relationships/image" Target="media/image4.png"/><Relationship Id="rId5" Type="http://schemas.openxmlformats.org/officeDocument/2006/relationships/styles" Target="styles.xml"/><Relationship Id="rId19" Type="http://schemas.openxmlformats.org/officeDocument/2006/relationships/image" Target="media/image7.png"/><Relationship Id="rId6" Type="http://schemas.openxmlformats.org/officeDocument/2006/relationships/customXml" Target="../customXML/item1.xml"/><Relationship Id="rId18" Type="http://schemas.openxmlformats.org/officeDocument/2006/relationships/image" Target="media/image14.png"/><Relationship Id="rId7" Type="http://schemas.openxmlformats.org/officeDocument/2006/relationships/image" Target="media/image11.png"/><Relationship Id="rId8" Type="http://schemas.openxmlformats.org/officeDocument/2006/relationships/hyperlink" Target="https://www.cogentech.it/aboutus.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fnJkLgG3/9rKqewLDMKvPtTx2w==">CgMxLjA4AHIhMWFua0w5T29sdFN6RTdHZkc2Q1JTemJxSmE1T0NTNGlD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cp:coreProperties>
</file>