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58"/>
          <w:szCs w:val="58"/>
        </w:rPr>
      </w:pPr>
      <w:r w:rsidDel="00000000" w:rsidR="00000000" w:rsidRPr="00000000">
        <w:rPr>
          <w:rFonts w:ascii="Helvetica Neue Light" w:cs="Helvetica Neue Light" w:eastAsia="Helvetica Neue Light" w:hAnsi="Helvetica Neue Light"/>
          <w:color w:val="0e5872"/>
          <w:sz w:val="58"/>
          <w:szCs w:val="58"/>
          <w:rtl w:val="0"/>
        </w:rPr>
        <w:t xml:space="preserve">Europäische Experten diskutieren über die neue EU-finanzierte klinische Studie SAGITTARIUS, die einen präzisionsmedizinischen Ansatz für die Behandlung von Darmkrebs entwickelt</w:t>
      </w:r>
    </w:p>
    <w:p w:rsidR="00000000" w:rsidDel="00000000" w:rsidP="00000000" w:rsidRDefault="00000000" w:rsidRPr="00000000" w14:paraId="00000002">
      <w:pPr>
        <w:pStyle w:val="Heading2"/>
        <w:spacing w:line="240" w:lineRule="auto"/>
        <w:ind w:left="-426" w:firstLine="0"/>
        <w:rPr>
          <w:i w:val="1"/>
          <w:color w:val="0e5872"/>
        </w:rPr>
      </w:pPr>
      <w:bookmarkStart w:colFirst="0" w:colLast="0" w:name="_520tacy73xm0" w:id="0"/>
      <w:bookmarkEnd w:id="0"/>
      <w:r w:rsidDel="00000000" w:rsidR="00000000" w:rsidRPr="00000000">
        <w:rPr>
          <w:i w:val="1"/>
          <w:color w:val="0e5872"/>
          <w:rtl w:val="0"/>
        </w:rPr>
        <w:t xml:space="preserve">Lokoregionärer Dickdarmkrebs: Untersuchung eines präzisionsmedizinischen Ansatzes basierend auf Flüssigbiopsie und Tumorgenomik mit der neuen EU-finanzierten klinischen Studie SAGITTARIUS</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rFonts w:ascii="Helvetica Neue" w:cs="Helvetica Neue" w:eastAsia="Helvetica Neue" w:hAnsi="Helvetica Neue"/>
          <w:i w:val="1"/>
          <w:sz w:val="24"/>
          <w:szCs w:val="24"/>
        </w:rPr>
      </w:pPr>
      <w:r w:rsidDel="00000000" w:rsidR="00000000" w:rsidRPr="00000000">
        <w:rPr>
          <w:rFonts w:ascii="Helvetica Neue" w:cs="Helvetica Neue" w:eastAsia="Helvetica Neue" w:hAnsi="Helvetica Neue"/>
          <w:i w:val="1"/>
          <w:sz w:val="24"/>
          <w:szCs w:val="24"/>
          <w:rtl w:val="0"/>
        </w:rPr>
        <w:t xml:space="preserve">13. Mai 2024 – Forschungsinstitut Hospital del Mar, Barcelona, Spanien</w:t>
      </w:r>
    </w:p>
    <w:p w:rsidR="00000000" w:rsidDel="00000000" w:rsidP="00000000" w:rsidRDefault="00000000" w:rsidRPr="00000000" w14:paraId="00000005">
      <w:pPr>
        <w:rPr>
          <w:rFonts w:ascii="Helvetica Neue" w:cs="Helvetica Neue" w:eastAsia="Helvetica Neue" w:hAnsi="Helvetica Neue"/>
          <w:i w:val="1"/>
          <w:sz w:val="24"/>
          <w:szCs w:val="24"/>
        </w:rPr>
      </w:pPr>
      <w:r w:rsidDel="00000000" w:rsidR="00000000" w:rsidRPr="00000000">
        <w:rPr>
          <w:rFonts w:ascii="Helvetica Neue" w:cs="Helvetica Neue" w:eastAsia="Helvetica Neue" w:hAnsi="Helvetica Neue"/>
          <w:i w:val="1"/>
          <w:sz w:val="24"/>
          <w:szCs w:val="24"/>
          <w:rtl w:val="0"/>
        </w:rPr>
        <w:t xml:space="preserve">15. Mai 2024 – Grande Ospedale Metropolitano Niguarda, Mailand, Italien</w:t>
      </w:r>
    </w:p>
    <w:p w:rsidR="00000000" w:rsidDel="00000000" w:rsidP="00000000" w:rsidRDefault="00000000" w:rsidRPr="00000000" w14:paraId="00000006">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7">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8">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Ärzte, Wissenschaftler, Gesundheitsökonomieforscher, Daten- und Kommunikationsexperten des Horizon Europe-Projekts SAGITTARIUS stellten zusammen mit Onkologiespezialisten und Mitgliedern einer EU-weiten Zusammenarbeit von Krebszentren in Barcelona und Mailand die </w:t>
      </w:r>
      <w:r w:rsidDel="00000000" w:rsidR="00000000" w:rsidRPr="00000000">
        <w:rPr>
          <w:rFonts w:ascii="Helvetica Neue" w:cs="Helvetica Neue" w:eastAsia="Helvetica Neue" w:hAnsi="Helvetica Neue"/>
          <w:b w:val="1"/>
          <w:sz w:val="24"/>
          <w:szCs w:val="24"/>
          <w:rtl w:val="0"/>
        </w:rPr>
        <w:t xml:space="preserve">klinische Studie SAGITTARIUS </w:t>
      </w:r>
      <w:r w:rsidDel="00000000" w:rsidR="00000000" w:rsidRPr="00000000">
        <w:rPr>
          <w:rFonts w:ascii="Helvetica Neue" w:cs="Helvetica Neue" w:eastAsia="Helvetica Neue" w:hAnsi="Helvetica Neue"/>
          <w:sz w:val="24"/>
          <w:szCs w:val="24"/>
          <w:rtl w:val="0"/>
        </w:rPr>
        <w:t xml:space="preserve">vor. SAGITTARIUS ist eine neue EU-finanzierte klinische Studie über die Nutzbarkeit und Leistungsfähigkeit der Tumorgenomik und der Flüssigbiopsie, um die </w:t>
      </w:r>
      <w:r w:rsidDel="00000000" w:rsidR="00000000" w:rsidRPr="00000000">
        <w:rPr>
          <w:rFonts w:ascii="Helvetica Neue" w:cs="Helvetica Neue" w:eastAsia="Helvetica Neue" w:hAnsi="Helvetica Neue"/>
          <w:b w:val="1"/>
          <w:sz w:val="24"/>
          <w:szCs w:val="24"/>
          <w:rtl w:val="0"/>
        </w:rPr>
        <w:t xml:space="preserve">postoperative Versorgung von Patienten mit lokoregionärem Dickdarmkrebs </w:t>
      </w:r>
      <w:r w:rsidDel="00000000" w:rsidR="00000000" w:rsidRPr="00000000">
        <w:rPr>
          <w:rFonts w:ascii="Helvetica Neue" w:cs="Helvetica Neue" w:eastAsia="Helvetica Neue" w:hAnsi="Helvetica Neue"/>
          <w:sz w:val="24"/>
          <w:szCs w:val="24"/>
          <w:rtl w:val="0"/>
        </w:rPr>
        <w:t xml:space="preserve">zu steuern.</w:t>
      </w:r>
    </w:p>
    <w:p w:rsidR="00000000" w:rsidDel="00000000" w:rsidP="00000000" w:rsidRDefault="00000000" w:rsidRPr="00000000" w14:paraId="00000009">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A">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Die spanisch-italienischen Zwillingsveranstaltungen, die vom </w:t>
      </w:r>
      <w:r w:rsidDel="00000000" w:rsidR="00000000" w:rsidRPr="00000000">
        <w:rPr>
          <w:rFonts w:ascii="Helvetica Neue" w:cs="Helvetica Neue" w:eastAsia="Helvetica Neue" w:hAnsi="Helvetica Neue"/>
          <w:b w:val="1"/>
          <w:sz w:val="24"/>
          <w:szCs w:val="24"/>
          <w:rtl w:val="0"/>
        </w:rPr>
        <w:t xml:space="preserve">Niguarda Cancer Center und der Fondazione Oncologia Niguarda in Mailand </w:t>
      </w:r>
      <w:r w:rsidDel="00000000" w:rsidR="00000000" w:rsidRPr="00000000">
        <w:rPr>
          <w:rFonts w:ascii="Helvetica Neue" w:cs="Helvetica Neue" w:eastAsia="Helvetica Neue" w:hAnsi="Helvetica Neue"/>
          <w:sz w:val="24"/>
          <w:szCs w:val="24"/>
          <w:rtl w:val="0"/>
        </w:rPr>
        <w:t xml:space="preserve">sowie vom </w:t>
      </w:r>
      <w:r w:rsidDel="00000000" w:rsidR="00000000" w:rsidRPr="00000000">
        <w:rPr>
          <w:rFonts w:ascii="Helvetica Neue" w:cs="Helvetica Neue" w:eastAsia="Helvetica Neue" w:hAnsi="Helvetica Neue"/>
          <w:b w:val="1"/>
          <w:sz w:val="24"/>
          <w:szCs w:val="24"/>
          <w:rtl w:val="0"/>
        </w:rPr>
        <w:t xml:space="preserve">Forschungsinstitut Hospital del Mar in Barcelona </w:t>
      </w:r>
      <w:r w:rsidDel="00000000" w:rsidR="00000000" w:rsidRPr="00000000">
        <w:rPr>
          <w:rFonts w:ascii="Helvetica Neue" w:cs="Helvetica Neue" w:eastAsia="Helvetica Neue" w:hAnsi="Helvetica Neue"/>
          <w:sz w:val="24"/>
          <w:szCs w:val="24"/>
          <w:rtl w:val="0"/>
        </w:rPr>
        <w:t xml:space="preserve">ausgerichtet wurden, diskutierten das klinische Szenario, in dem die SAGITTARIUS-Studie stattfinden wird, ihr Design und die tiefergehenden technischen Aspekte dieses innovativen Versuchs.</w:t>
      </w:r>
    </w:p>
    <w:p w:rsidR="00000000" w:rsidDel="00000000" w:rsidP="00000000" w:rsidRDefault="00000000" w:rsidRPr="00000000" w14:paraId="0000000B">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C">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SAGITTARIUS ist eine der zwölf pragmatischen klinischen Studien, die vom Horizon Europe-Programm im Rahmen der EU-Mission gegen Krebs finanziert werden. Es handelt sich um die </w:t>
      </w:r>
      <w:r w:rsidDel="00000000" w:rsidR="00000000" w:rsidRPr="00000000">
        <w:rPr>
          <w:rFonts w:ascii="Helvetica Neue" w:cs="Helvetica Neue" w:eastAsia="Helvetica Neue" w:hAnsi="Helvetica Neue"/>
          <w:b w:val="1"/>
          <w:sz w:val="24"/>
          <w:szCs w:val="24"/>
          <w:rtl w:val="0"/>
        </w:rPr>
        <w:t xml:space="preserve">erste randomisierte klinische Phase-III-Studie in Europa, in der ein individualisierter, tumorinformierter Flüssigbiopsie-Ansatz zur Optimierung der Behandlung von lokoregionärem Dickdarmkrebs getestet wird</w:t>
      </w:r>
      <w:r w:rsidDel="00000000" w:rsidR="00000000" w:rsidRPr="00000000">
        <w:rPr>
          <w:rFonts w:ascii="Helvetica Neue" w:cs="Helvetica Neue" w:eastAsia="Helvetica Neue" w:hAnsi="Helvetica Neue"/>
          <w:sz w:val="24"/>
          <w:szCs w:val="24"/>
          <w:rtl w:val="0"/>
        </w:rPr>
        <w:t xml:space="preserve">.</w:t>
      </w:r>
    </w:p>
    <w:p w:rsidR="00000000" w:rsidDel="00000000" w:rsidP="00000000" w:rsidRDefault="00000000" w:rsidRPr="00000000" w14:paraId="0000000D">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0E">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Die SAGITTARIUS-Studie umfasst ein </w:t>
      </w:r>
      <w:r w:rsidDel="00000000" w:rsidR="00000000" w:rsidRPr="00000000">
        <w:rPr>
          <w:rFonts w:ascii="Helvetica Neue" w:cs="Helvetica Neue" w:eastAsia="Helvetica Neue" w:hAnsi="Helvetica Neue"/>
          <w:b w:val="1"/>
          <w:sz w:val="24"/>
          <w:szCs w:val="24"/>
          <w:rtl w:val="0"/>
        </w:rPr>
        <w:t xml:space="preserve">Netzwerk von 26 klinischen Zentren </w:t>
      </w:r>
      <w:r w:rsidDel="00000000" w:rsidR="00000000" w:rsidRPr="00000000">
        <w:rPr>
          <w:rFonts w:ascii="Helvetica Neue" w:cs="Helvetica Neue" w:eastAsia="Helvetica Neue" w:hAnsi="Helvetica Neue"/>
          <w:sz w:val="24"/>
          <w:szCs w:val="24"/>
          <w:rtl w:val="0"/>
        </w:rPr>
        <w:t xml:space="preserve">in der EU und plant die Rekrutierung von rund 700–900 Patienten in </w:t>
      </w:r>
      <w:r w:rsidDel="00000000" w:rsidR="00000000" w:rsidRPr="00000000">
        <w:rPr>
          <w:rFonts w:ascii="Helvetica Neue" w:cs="Helvetica Neue" w:eastAsia="Helvetica Neue" w:hAnsi="Helvetica Neue"/>
          <w:b w:val="1"/>
          <w:sz w:val="24"/>
          <w:szCs w:val="24"/>
          <w:rtl w:val="0"/>
        </w:rPr>
        <w:t xml:space="preserve">Spanien, Deutschland und Italien </w:t>
      </w:r>
      <w:r w:rsidDel="00000000" w:rsidR="00000000" w:rsidRPr="00000000">
        <w:rPr>
          <w:rFonts w:ascii="Helvetica Neue" w:cs="Helvetica Neue" w:eastAsia="Helvetica Neue" w:hAnsi="Helvetica Neue"/>
          <w:sz w:val="24"/>
          <w:szCs w:val="24"/>
          <w:rtl w:val="0"/>
        </w:rPr>
        <w:t xml:space="preserve">unter der fachkundigen Leitung von </w:t>
      </w:r>
      <w:r w:rsidDel="00000000" w:rsidR="00000000" w:rsidRPr="00000000">
        <w:rPr>
          <w:rFonts w:ascii="Helvetica Neue" w:cs="Helvetica Neue" w:eastAsia="Helvetica Neue" w:hAnsi="Helvetica Neue"/>
          <w:b w:val="1"/>
          <w:sz w:val="24"/>
          <w:szCs w:val="24"/>
          <w:rtl w:val="0"/>
        </w:rPr>
        <w:t xml:space="preserve">Clara Montagut </w:t>
      </w:r>
      <w:r w:rsidDel="00000000" w:rsidR="00000000" w:rsidRPr="00000000">
        <w:rPr>
          <w:rFonts w:ascii="Helvetica Neue" w:cs="Helvetica Neue" w:eastAsia="Helvetica Neue" w:hAnsi="Helvetica Neue"/>
          <w:sz w:val="24"/>
          <w:szCs w:val="24"/>
          <w:rtl w:val="0"/>
        </w:rPr>
        <w:t xml:space="preserve">vom </w:t>
      </w:r>
      <w:r w:rsidDel="00000000" w:rsidR="00000000" w:rsidRPr="00000000">
        <w:rPr>
          <w:rFonts w:ascii="Helvetica Neue" w:cs="Helvetica Neue" w:eastAsia="Helvetica Neue" w:hAnsi="Helvetica Neue"/>
          <w:b w:val="1"/>
          <w:sz w:val="24"/>
          <w:szCs w:val="24"/>
          <w:rtl w:val="0"/>
        </w:rPr>
        <w:t xml:space="preserve">Forschungsinstitut Hospital del Mar </w:t>
      </w:r>
      <w:r w:rsidDel="00000000" w:rsidR="00000000" w:rsidRPr="00000000">
        <w:rPr>
          <w:rFonts w:ascii="Helvetica Neue" w:cs="Helvetica Neue" w:eastAsia="Helvetica Neue" w:hAnsi="Helvetica Neue"/>
          <w:sz w:val="24"/>
          <w:szCs w:val="24"/>
          <w:rtl w:val="0"/>
        </w:rPr>
        <w:t xml:space="preserve">(HMRIB) als Studienleiterin. </w:t>
      </w:r>
      <w:r w:rsidDel="00000000" w:rsidR="00000000" w:rsidRPr="00000000">
        <w:rPr>
          <w:rFonts w:ascii="Helvetica Neue" w:cs="Helvetica Neue" w:eastAsia="Helvetica Neue" w:hAnsi="Helvetica Neue"/>
          <w:b w:val="1"/>
          <w:sz w:val="24"/>
          <w:szCs w:val="24"/>
          <w:rtl w:val="0"/>
        </w:rPr>
        <w:t xml:space="preserve">Elena Élez </w:t>
      </w:r>
      <w:r w:rsidDel="00000000" w:rsidR="00000000" w:rsidRPr="00000000">
        <w:rPr>
          <w:rFonts w:ascii="Helvetica Neue" w:cs="Helvetica Neue" w:eastAsia="Helvetica Neue" w:hAnsi="Helvetica Neue"/>
          <w:sz w:val="24"/>
          <w:szCs w:val="24"/>
          <w:rtl w:val="0"/>
        </w:rPr>
        <w:t xml:space="preserve">vom </w:t>
      </w:r>
      <w:r w:rsidDel="00000000" w:rsidR="00000000" w:rsidRPr="00000000">
        <w:rPr>
          <w:rFonts w:ascii="Helvetica Neue" w:cs="Helvetica Neue" w:eastAsia="Helvetica Neue" w:hAnsi="Helvetica Neue"/>
          <w:b w:val="1"/>
          <w:sz w:val="24"/>
          <w:szCs w:val="24"/>
          <w:rtl w:val="0"/>
        </w:rPr>
        <w:t xml:space="preserve">Vall d'Hebron Institute of Oncology </w:t>
      </w:r>
      <w:r w:rsidDel="00000000" w:rsidR="00000000" w:rsidRPr="00000000">
        <w:rPr>
          <w:rFonts w:ascii="Helvetica Neue" w:cs="Helvetica Neue" w:eastAsia="Helvetica Neue" w:hAnsi="Helvetica Neue"/>
          <w:sz w:val="24"/>
          <w:szCs w:val="24"/>
          <w:rtl w:val="0"/>
        </w:rPr>
        <w:t xml:space="preserve">(VHIO), </w:t>
      </w:r>
      <w:r w:rsidDel="00000000" w:rsidR="00000000" w:rsidRPr="00000000">
        <w:rPr>
          <w:rFonts w:ascii="Helvetica Neue" w:cs="Helvetica Neue" w:eastAsia="Helvetica Neue" w:hAnsi="Helvetica Neue"/>
          <w:b w:val="1"/>
          <w:sz w:val="24"/>
          <w:szCs w:val="24"/>
          <w:rtl w:val="0"/>
        </w:rPr>
        <w:t xml:space="preserve">Sebastian Stintzing </w:t>
      </w:r>
      <w:r w:rsidDel="00000000" w:rsidR="00000000" w:rsidRPr="00000000">
        <w:rPr>
          <w:rFonts w:ascii="Helvetica Neue" w:cs="Helvetica Neue" w:eastAsia="Helvetica Neue" w:hAnsi="Helvetica Neue"/>
          <w:sz w:val="24"/>
          <w:szCs w:val="24"/>
          <w:rtl w:val="0"/>
        </w:rPr>
        <w:t xml:space="preserve">von der </w:t>
      </w:r>
      <w:r w:rsidDel="00000000" w:rsidR="00000000" w:rsidRPr="00000000">
        <w:rPr>
          <w:rFonts w:ascii="Helvetica Neue" w:cs="Helvetica Neue" w:eastAsia="Helvetica Neue" w:hAnsi="Helvetica Neue"/>
          <w:b w:val="1"/>
          <w:sz w:val="24"/>
          <w:szCs w:val="24"/>
          <w:rtl w:val="0"/>
        </w:rPr>
        <w:t xml:space="preserve">Charité – Universitätsmedizin Berlin </w:t>
      </w:r>
      <w:r w:rsidDel="00000000" w:rsidR="00000000" w:rsidRPr="00000000">
        <w:rPr>
          <w:rFonts w:ascii="Helvetica Neue" w:cs="Helvetica Neue" w:eastAsia="Helvetica Neue" w:hAnsi="Helvetica Neue"/>
          <w:sz w:val="24"/>
          <w:szCs w:val="24"/>
          <w:rtl w:val="0"/>
        </w:rPr>
        <w:t xml:space="preserve">und </w:t>
      </w:r>
      <w:r w:rsidDel="00000000" w:rsidR="00000000" w:rsidRPr="00000000">
        <w:rPr>
          <w:rFonts w:ascii="Helvetica Neue" w:cs="Helvetica Neue" w:eastAsia="Helvetica Neue" w:hAnsi="Helvetica Neue"/>
          <w:b w:val="1"/>
          <w:sz w:val="24"/>
          <w:szCs w:val="24"/>
          <w:rtl w:val="0"/>
        </w:rPr>
        <w:t xml:space="preserve">Andrea Sartore-Bianchi </w:t>
      </w:r>
      <w:r w:rsidDel="00000000" w:rsidR="00000000" w:rsidRPr="00000000">
        <w:rPr>
          <w:rFonts w:ascii="Helvetica Neue" w:cs="Helvetica Neue" w:eastAsia="Helvetica Neue" w:hAnsi="Helvetica Neue"/>
          <w:sz w:val="24"/>
          <w:szCs w:val="24"/>
          <w:rtl w:val="0"/>
        </w:rPr>
        <w:t xml:space="preserve">vom </w:t>
      </w:r>
      <w:r w:rsidDel="00000000" w:rsidR="00000000" w:rsidRPr="00000000">
        <w:rPr>
          <w:rFonts w:ascii="Helvetica Neue" w:cs="Helvetica Neue" w:eastAsia="Helvetica Neue" w:hAnsi="Helvetica Neue"/>
          <w:b w:val="1"/>
          <w:sz w:val="24"/>
          <w:szCs w:val="24"/>
          <w:rtl w:val="0"/>
        </w:rPr>
        <w:t xml:space="preserve">Grande Ospedale Metropolitano Niguarda </w:t>
      </w:r>
      <w:r w:rsidDel="00000000" w:rsidR="00000000" w:rsidRPr="00000000">
        <w:rPr>
          <w:rFonts w:ascii="Helvetica Neue" w:cs="Helvetica Neue" w:eastAsia="Helvetica Neue" w:hAnsi="Helvetica Neue"/>
          <w:sz w:val="24"/>
          <w:szCs w:val="24"/>
          <w:rtl w:val="0"/>
        </w:rPr>
        <w:t xml:space="preserve">werden die Co-Vorsitzenden der Studie jeweils für Spanien, Deutschland und Italien sein. </w:t>
      </w:r>
      <w:r w:rsidDel="00000000" w:rsidR="00000000" w:rsidRPr="00000000">
        <w:rPr>
          <w:rFonts w:ascii="Helvetica Neue" w:cs="Helvetica Neue" w:eastAsia="Helvetica Neue" w:hAnsi="Helvetica Neue"/>
          <w:b w:val="1"/>
          <w:sz w:val="24"/>
          <w:szCs w:val="24"/>
          <w:rtl w:val="0"/>
        </w:rPr>
        <w:t xml:space="preserve">Salvatore Siena </w:t>
      </w:r>
      <w:r w:rsidDel="00000000" w:rsidR="00000000" w:rsidRPr="00000000">
        <w:rPr>
          <w:rFonts w:ascii="Helvetica Neue" w:cs="Helvetica Neue" w:eastAsia="Helvetica Neue" w:hAnsi="Helvetica Neue"/>
          <w:sz w:val="24"/>
          <w:szCs w:val="24"/>
          <w:rtl w:val="0"/>
        </w:rPr>
        <w:t xml:space="preserve">(</w:t>
      </w:r>
      <w:r w:rsidDel="00000000" w:rsidR="00000000" w:rsidRPr="00000000">
        <w:rPr>
          <w:rFonts w:ascii="Helvetica Neue" w:cs="Helvetica Neue" w:eastAsia="Helvetica Neue" w:hAnsi="Helvetica Neue"/>
          <w:b w:val="1"/>
          <w:sz w:val="24"/>
          <w:szCs w:val="24"/>
          <w:rtl w:val="0"/>
        </w:rPr>
        <w:t xml:space="preserve">Niguarda Cancer Center und Universität Mailand</w:t>
      </w:r>
      <w:r w:rsidDel="00000000" w:rsidR="00000000" w:rsidRPr="00000000">
        <w:rPr>
          <w:rFonts w:ascii="Helvetica Neue" w:cs="Helvetica Neue" w:eastAsia="Helvetica Neue" w:hAnsi="Helvetica Neue"/>
          <w:sz w:val="24"/>
          <w:szCs w:val="24"/>
          <w:rtl w:val="0"/>
        </w:rPr>
        <w:t xml:space="preserve">) ist ein leitender Forscher des Koordinierungszentrums in Italien.</w:t>
      </w:r>
    </w:p>
    <w:p w:rsidR="00000000" w:rsidDel="00000000" w:rsidP="00000000" w:rsidRDefault="00000000" w:rsidRPr="00000000" w14:paraId="0000000F">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0">
      <w:pPr>
        <w:pStyle w:val="Heading2"/>
        <w:spacing w:line="240" w:lineRule="auto"/>
        <w:rPr/>
      </w:pPr>
      <w:bookmarkStart w:colFirst="0" w:colLast="0" w:name="_ozeablsaahm7" w:id="1"/>
      <w:bookmarkEnd w:id="1"/>
      <w:r w:rsidDel="00000000" w:rsidR="00000000" w:rsidRPr="00000000">
        <w:rPr>
          <w:rFonts w:ascii="Helvetica Neue" w:cs="Helvetica Neue" w:eastAsia="Helvetica Neue" w:hAnsi="Helvetica Neue"/>
          <w:b w:val="1"/>
          <w:color w:val="0e5872"/>
          <w:rtl w:val="0"/>
        </w:rPr>
        <w:t xml:space="preserve">Wie kann SAGITTARIUS einen Unterschied machen?</w:t>
      </w:r>
      <w:r w:rsidDel="00000000" w:rsidR="00000000" w:rsidRPr="00000000">
        <w:rPr>
          <w:rtl w:val="0"/>
        </w:rPr>
      </w:r>
    </w:p>
    <w:p w:rsidR="00000000" w:rsidDel="00000000" w:rsidP="00000000" w:rsidRDefault="00000000" w:rsidRPr="00000000" w14:paraId="00000011">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Jedes Jahr wird bei 350.000 Europäern Darmkrebs diagnostiziert</w:t>
      </w:r>
      <w:r w:rsidDel="00000000" w:rsidR="00000000" w:rsidRPr="00000000">
        <w:rPr>
          <w:rFonts w:ascii="Helvetica Neue" w:cs="Helvetica Neue" w:eastAsia="Helvetica Neue" w:hAnsi="Helvetica Neue"/>
          <w:sz w:val="24"/>
          <w:szCs w:val="24"/>
          <w:rtl w:val="0"/>
        </w:rPr>
        <w:t xml:space="preserve">, und mehr als 150.000 Menschen sterben daran. Die 5-Jahres-Überlebensrate dieser Krebsart liegt in Europa zwischen 40 und 60 %, wobei es nationale Unterschiede gibt. Lokale Erkrankungen (Dickdarmkrebs im Stadium I und II mit geringem Risiko) sind meist allein durch eine Operation beherrschbar. Im Gegensatz dazu erfordern lokoregionäre Erkrankungen (Hochrisiko-Dickdarmkrebs im Stadium II und III) zusätzliche Therapien. Menschen mit dieser Art von Darmkrebs wird empfohlen, sich sowohl einer Operation zur Entfernung des Tumors als auch einer postoperativen Chemotherapie (sogenannte adjuvante Chemotherapie) zu unterziehen, um verbleibende Krebszellen zu entfernen. Tatsächlich </w:t>
      </w:r>
      <w:r w:rsidDel="00000000" w:rsidR="00000000" w:rsidRPr="00000000">
        <w:rPr>
          <w:rFonts w:ascii="Helvetica Neue" w:cs="Helvetica Neue" w:eastAsia="Helvetica Neue" w:hAnsi="Helvetica Neue"/>
          <w:b w:val="1"/>
          <w:sz w:val="24"/>
          <w:szCs w:val="24"/>
          <w:rtl w:val="0"/>
        </w:rPr>
        <w:t xml:space="preserve">besteht bei etwa einem Drittel der Patienten mit lokoregionärem Dickdarmkrebs das Risiko eines erneuten Auftretens nach der Operation, da eine verbleibende mikroskopische Erkrankung vorliegt, die derzeit mit den verfügbaren radiologischen Techniken nicht nachweisbar ist</w:t>
      </w:r>
      <w:r w:rsidDel="00000000" w:rsidR="00000000" w:rsidRPr="00000000">
        <w:rPr>
          <w:rFonts w:ascii="Helvetica Neue" w:cs="Helvetica Neue" w:eastAsia="Helvetica Neue" w:hAnsi="Helvetica Neue"/>
          <w:sz w:val="24"/>
          <w:szCs w:val="24"/>
          <w:rtl w:val="0"/>
        </w:rPr>
        <w:t xml:space="preserve">. Obwohl nicht jeder von der Behandlung profitiert, wird fast allen Patienten nach der Operation eine adjuvante Chemotherapie verschrieben, da es kein geeignetes Instrument gibt, um zu unterscheiden, bei wem das Risiko einer minimalen Resterkrankung besteht und bei wem nicht.</w:t>
      </w:r>
    </w:p>
    <w:p w:rsidR="00000000" w:rsidDel="00000000" w:rsidP="00000000" w:rsidRDefault="00000000" w:rsidRPr="00000000" w14:paraId="00000012">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Die </w:t>
      </w:r>
      <w:r w:rsidDel="00000000" w:rsidR="00000000" w:rsidRPr="00000000">
        <w:rPr>
          <w:rFonts w:ascii="Helvetica Neue" w:cs="Helvetica Neue" w:eastAsia="Helvetica Neue" w:hAnsi="Helvetica Neue"/>
          <w:b w:val="1"/>
          <w:sz w:val="24"/>
          <w:szCs w:val="24"/>
          <w:rtl w:val="0"/>
        </w:rPr>
        <w:t xml:space="preserve">Flüssigbiopsie </w:t>
      </w:r>
      <w:r w:rsidDel="00000000" w:rsidR="00000000" w:rsidRPr="00000000">
        <w:rPr>
          <w:rFonts w:ascii="Helvetica Neue" w:cs="Helvetica Neue" w:eastAsia="Helvetica Neue" w:hAnsi="Helvetica Neue"/>
          <w:sz w:val="24"/>
          <w:szCs w:val="24"/>
          <w:rtl w:val="0"/>
        </w:rPr>
        <w:t xml:space="preserve">ist ein neuer innovativer Test zum Nachweis zirkulierender Tumor-DNA (ctDNA) im Blut. Es wurde kürzlich gezeigt, dass diese </w:t>
      </w:r>
      <w:r w:rsidDel="00000000" w:rsidR="00000000" w:rsidRPr="00000000">
        <w:rPr>
          <w:rFonts w:ascii="Helvetica Neue" w:cs="Helvetica Neue" w:eastAsia="Helvetica Neue" w:hAnsi="Helvetica Neue"/>
          <w:b w:val="1"/>
          <w:sz w:val="24"/>
          <w:szCs w:val="24"/>
          <w:rtl w:val="0"/>
        </w:rPr>
        <w:t xml:space="preserve">minimalinvasive Analyse Fälle mit mikrometastasierenden molekularen Erkrankungen identifiziert</w:t>
      </w:r>
      <w:r w:rsidDel="00000000" w:rsidR="00000000" w:rsidRPr="00000000">
        <w:rPr>
          <w:rFonts w:ascii="Helvetica Neue" w:cs="Helvetica Neue" w:eastAsia="Helvetica Neue" w:hAnsi="Helvetica Neue"/>
          <w:sz w:val="24"/>
          <w:szCs w:val="24"/>
          <w:rtl w:val="0"/>
        </w:rPr>
        <w:t xml:space="preserve">, die mit bildgebenden Verfahren noch nicht diagnostizierbar sind.</w:t>
      </w:r>
    </w:p>
    <w:p w:rsidR="00000000" w:rsidDel="00000000" w:rsidP="00000000" w:rsidRDefault="00000000" w:rsidRPr="00000000" w14:paraId="00000013">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w:t>
      </w:r>
      <w:r w:rsidDel="00000000" w:rsidR="00000000" w:rsidRPr="00000000">
        <w:rPr>
          <w:rFonts w:ascii="Helvetica Neue" w:cs="Helvetica Neue" w:eastAsia="Helvetica Neue" w:hAnsi="Helvetica Neue"/>
          <w:b w:val="1"/>
          <w:sz w:val="24"/>
          <w:szCs w:val="24"/>
          <w:rtl w:val="0"/>
        </w:rPr>
        <w:t xml:space="preserve">SAGITTARIUS wird die individuellen genetischen Merkmale des Tumors erfassen, um einen personalisierten Flüssigbiopsietest zum Nachweis </w:t>
      </w:r>
      <w:r w:rsidDel="00000000" w:rsidR="00000000" w:rsidRPr="00000000">
        <w:rPr>
          <w:rFonts w:ascii="Helvetica Neue" w:cs="Helvetica Neue" w:eastAsia="Helvetica Neue" w:hAnsi="Helvetica Neue"/>
          <w:sz w:val="24"/>
          <w:szCs w:val="24"/>
          <w:rtl w:val="0"/>
        </w:rPr>
        <w:t xml:space="preserve">von ctDNA im Blut von Patienten zu </w:t>
      </w:r>
      <w:r w:rsidDel="00000000" w:rsidR="00000000" w:rsidRPr="00000000">
        <w:rPr>
          <w:rFonts w:ascii="Helvetica Neue" w:cs="Helvetica Neue" w:eastAsia="Helvetica Neue" w:hAnsi="Helvetica Neue"/>
          <w:b w:val="1"/>
          <w:sz w:val="24"/>
          <w:szCs w:val="24"/>
          <w:rtl w:val="0"/>
        </w:rPr>
        <w:t xml:space="preserve">erstellen</w:t>
      </w:r>
      <w:r w:rsidDel="00000000" w:rsidR="00000000" w:rsidRPr="00000000">
        <w:rPr>
          <w:rFonts w:ascii="Helvetica Neue" w:cs="Helvetica Neue" w:eastAsia="Helvetica Neue" w:hAnsi="Helvetica Neue"/>
          <w:sz w:val="24"/>
          <w:szCs w:val="24"/>
          <w:rtl w:val="0"/>
        </w:rPr>
        <w:t xml:space="preserve">, damit wir identifizieren können, wer Mikrometastasen hat, und damit die am besten geeignete Behandlung vorgeschlagen wird, die auf die spezifischen molekularen Merkmale des Tumors eines Patienten zugeschnitten ist. Mit der Flüssigbiopsie werden wir auch das Ansprechen auf die Therapie verfolgen, um die </w:t>
      </w:r>
      <w:r w:rsidDel="00000000" w:rsidR="00000000" w:rsidRPr="00000000">
        <w:rPr>
          <w:rFonts w:ascii="Helvetica Neue" w:cs="Helvetica Neue" w:eastAsia="Helvetica Neue" w:hAnsi="Helvetica Neue"/>
          <w:b w:val="1"/>
          <w:sz w:val="24"/>
          <w:szCs w:val="24"/>
          <w:rtl w:val="0"/>
        </w:rPr>
        <w:t xml:space="preserve">Behandlung dynamisch zu personalisieren</w:t>
      </w:r>
      <w:r w:rsidDel="00000000" w:rsidR="00000000" w:rsidRPr="00000000">
        <w:rPr>
          <w:rFonts w:ascii="Helvetica Neue" w:cs="Helvetica Neue" w:eastAsia="Helvetica Neue" w:hAnsi="Helvetica Neue"/>
          <w:sz w:val="24"/>
          <w:szCs w:val="24"/>
          <w:rtl w:val="0"/>
        </w:rPr>
        <w:t xml:space="preserve">, mit dem Ziel, sowohl das klinische Ergebnis als auch die Lebensqualität jedes Patienten zu verbessern“ erklärte </w:t>
      </w:r>
      <w:r w:rsidDel="00000000" w:rsidR="00000000" w:rsidRPr="00000000">
        <w:rPr>
          <w:rFonts w:ascii="Helvetica Neue" w:cs="Helvetica Neue" w:eastAsia="Helvetica Neue" w:hAnsi="Helvetica Neue"/>
          <w:b w:val="1"/>
          <w:sz w:val="24"/>
          <w:szCs w:val="24"/>
          <w:rtl w:val="0"/>
        </w:rPr>
        <w:t xml:space="preserve">Silvia Marsoni</w:t>
      </w:r>
      <w:r w:rsidDel="00000000" w:rsidR="00000000" w:rsidRPr="00000000">
        <w:rPr>
          <w:rFonts w:ascii="Helvetica Neue" w:cs="Helvetica Neue" w:eastAsia="Helvetica Neue" w:hAnsi="Helvetica Neue"/>
          <w:sz w:val="24"/>
          <w:szCs w:val="24"/>
          <w:rtl w:val="0"/>
        </w:rPr>
        <w:t xml:space="preserve"> von IFOM, SAGITTARIUS-Projektkoordinatorin und Sponsorin klinischer Studien.</w:t>
      </w:r>
      <w:r w:rsidDel="00000000" w:rsidR="00000000" w:rsidRPr="00000000">
        <w:rPr>
          <w:rtl w:val="0"/>
        </w:rPr>
      </w:r>
    </w:p>
    <w:p w:rsidR="00000000" w:rsidDel="00000000" w:rsidP="00000000" w:rsidRDefault="00000000" w:rsidRPr="00000000" w14:paraId="00000014">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„Wir wissen, dass ctDNA, die durch Flüssigbiopsie nachgewiesen wird, ein wirksames Instrument zur Risikobewertung für diese Patienten ist, aber wir müssen besser verstehen, wie wir sie nach der Operation behandeln können“ teilte </w:t>
      </w:r>
      <w:r w:rsidDel="00000000" w:rsidR="00000000" w:rsidRPr="00000000">
        <w:rPr>
          <w:rFonts w:ascii="Helvetica Neue" w:cs="Helvetica Neue" w:eastAsia="Helvetica Neue" w:hAnsi="Helvetica Neue"/>
          <w:b w:val="1"/>
          <w:sz w:val="24"/>
          <w:szCs w:val="24"/>
          <w:rtl w:val="0"/>
        </w:rPr>
        <w:t xml:space="preserve">Elena Élez</w:t>
      </w:r>
      <w:r w:rsidDel="00000000" w:rsidR="00000000" w:rsidRPr="00000000">
        <w:rPr>
          <w:rFonts w:ascii="Helvetica Neue" w:cs="Helvetica Neue" w:eastAsia="Helvetica Neue" w:hAnsi="Helvetica Neue"/>
          <w:sz w:val="24"/>
          <w:szCs w:val="24"/>
          <w:rtl w:val="0"/>
        </w:rPr>
        <w:t xml:space="preserve">, Hauptforscherin für SAGITTARIUS bei VHIO.</w:t>
      </w:r>
    </w:p>
    <w:p w:rsidR="00000000" w:rsidDel="00000000" w:rsidP="00000000" w:rsidRDefault="00000000" w:rsidRPr="00000000" w14:paraId="00000015">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„Bei Patienten mit mikrometastasierten Erkrankungen werden wir untersuchen, </w:t>
      </w:r>
      <w:r w:rsidDel="00000000" w:rsidR="00000000" w:rsidRPr="00000000">
        <w:rPr>
          <w:rFonts w:ascii="Helvetica Neue" w:cs="Helvetica Neue" w:eastAsia="Helvetica Neue" w:hAnsi="Helvetica Neue"/>
          <w:b w:val="1"/>
          <w:sz w:val="24"/>
          <w:szCs w:val="24"/>
          <w:rtl w:val="0"/>
        </w:rPr>
        <w:t xml:space="preserve">welche von zwei Strategien die wirsksamste Behandlungsoption ist</w:t>
      </w:r>
      <w:r w:rsidDel="00000000" w:rsidR="00000000" w:rsidRPr="00000000">
        <w:rPr>
          <w:rFonts w:ascii="Helvetica Neue" w:cs="Helvetica Neue" w:eastAsia="Helvetica Neue" w:hAnsi="Helvetica Neue"/>
          <w:sz w:val="24"/>
          <w:szCs w:val="24"/>
          <w:rtl w:val="0"/>
        </w:rPr>
        <w:t xml:space="preserve">: </w:t>
      </w:r>
      <w:r w:rsidDel="00000000" w:rsidR="00000000" w:rsidRPr="00000000">
        <w:rPr>
          <w:rFonts w:ascii="Helvetica Neue" w:cs="Helvetica Neue" w:eastAsia="Helvetica Neue" w:hAnsi="Helvetica Neue"/>
          <w:b w:val="1"/>
          <w:sz w:val="24"/>
          <w:szCs w:val="24"/>
          <w:rtl w:val="0"/>
        </w:rPr>
        <w:t xml:space="preserve">die konventionelle Chemotherapie oder eine personalisierte Therapie</w:t>
      </w:r>
      <w:r w:rsidDel="00000000" w:rsidR="00000000" w:rsidRPr="00000000">
        <w:rPr>
          <w:rFonts w:ascii="Helvetica Neue" w:cs="Helvetica Neue" w:eastAsia="Helvetica Neue" w:hAnsi="Helvetica Neue"/>
          <w:sz w:val="24"/>
          <w:szCs w:val="24"/>
          <w:rtl w:val="0"/>
        </w:rPr>
        <w:t xml:space="preserve">, die auf den Ergebnissen der Flüssigbiopsie-Analyse basiert. Bei Patienten ohne Anzeichen einer mikrometastasierenden Erkrankung im Blut werden wir testen, ob ein abwartender Ansatz, der auf der aktiven </w:t>
      </w:r>
      <w:r w:rsidDel="00000000" w:rsidR="00000000" w:rsidRPr="00000000">
        <w:rPr>
          <w:rFonts w:ascii="Helvetica Neue" w:cs="Helvetica Neue" w:eastAsia="Helvetica Neue" w:hAnsi="Helvetica Neue"/>
          <w:b w:val="1"/>
          <w:sz w:val="24"/>
          <w:szCs w:val="24"/>
          <w:rtl w:val="0"/>
        </w:rPr>
        <w:t xml:space="preserve">Überwachung </w:t>
      </w:r>
      <w:r w:rsidDel="00000000" w:rsidR="00000000" w:rsidRPr="00000000">
        <w:rPr>
          <w:rFonts w:ascii="Helvetica Neue" w:cs="Helvetica Neue" w:eastAsia="Helvetica Neue" w:hAnsi="Helvetica Neue"/>
          <w:sz w:val="24"/>
          <w:szCs w:val="24"/>
          <w:rtl w:val="0"/>
        </w:rPr>
        <w:t xml:space="preserve">der Patienten durch mehrere wiederholte Flüssigbiopsien basiert, besser ist, als eine pharmakologische Behandlung. </w:t>
      </w:r>
      <w:r w:rsidDel="00000000" w:rsidR="00000000" w:rsidRPr="00000000">
        <w:rPr>
          <w:rFonts w:ascii="Helvetica Neue" w:cs="Helvetica Neue" w:eastAsia="Helvetica Neue" w:hAnsi="Helvetica Neue"/>
          <w:b w:val="1"/>
          <w:sz w:val="24"/>
          <w:szCs w:val="24"/>
          <w:rtl w:val="0"/>
        </w:rPr>
        <w:t xml:space="preserve">Unser Ziel ist es eigentlich, unnötige Toxizität zu reduzieren und die Lebensqualität der Patienten zu verbessern</w:t>
      </w:r>
      <w:r w:rsidDel="00000000" w:rsidR="00000000" w:rsidRPr="00000000">
        <w:rPr>
          <w:rFonts w:ascii="Helvetica Neue" w:cs="Helvetica Neue" w:eastAsia="Helvetica Neue" w:hAnsi="Helvetica Neue"/>
          <w:sz w:val="24"/>
          <w:szCs w:val="24"/>
          <w:rtl w:val="0"/>
        </w:rPr>
        <w:t xml:space="preserve">“ sagte die Leiterin der klinischen Studie, </w:t>
      </w:r>
      <w:r w:rsidDel="00000000" w:rsidR="00000000" w:rsidRPr="00000000">
        <w:rPr>
          <w:rFonts w:ascii="Helvetica Neue" w:cs="Helvetica Neue" w:eastAsia="Helvetica Neue" w:hAnsi="Helvetica Neue"/>
          <w:b w:val="1"/>
          <w:sz w:val="24"/>
          <w:szCs w:val="24"/>
          <w:rtl w:val="0"/>
        </w:rPr>
        <w:t xml:space="preserve">Clara Montagut</w:t>
      </w:r>
      <w:r w:rsidDel="00000000" w:rsidR="00000000" w:rsidRPr="00000000">
        <w:rPr>
          <w:rFonts w:ascii="Helvetica Neue" w:cs="Helvetica Neue" w:eastAsia="Helvetica Neue" w:hAnsi="Helvetica Neue"/>
          <w:sz w:val="24"/>
          <w:szCs w:val="24"/>
          <w:rtl w:val="0"/>
        </w:rPr>
        <w:t xml:space="preserve">.</w:t>
      </w:r>
    </w:p>
    <w:p w:rsidR="00000000" w:rsidDel="00000000" w:rsidP="00000000" w:rsidRDefault="00000000" w:rsidRPr="00000000" w14:paraId="00000016">
      <w:pPr>
        <w:spacing w:after="240" w:before="240" w:lineRule="auto"/>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Das unterstrich auch </w:t>
      </w:r>
      <w:r w:rsidDel="00000000" w:rsidR="00000000" w:rsidRPr="00000000">
        <w:rPr>
          <w:rFonts w:ascii="Helvetica Neue" w:cs="Helvetica Neue" w:eastAsia="Helvetica Neue" w:hAnsi="Helvetica Neue"/>
          <w:b w:val="1"/>
          <w:sz w:val="24"/>
          <w:szCs w:val="24"/>
          <w:rtl w:val="0"/>
        </w:rPr>
        <w:t xml:space="preserve">Sebastian Stintzing</w:t>
      </w:r>
      <w:r w:rsidDel="00000000" w:rsidR="00000000" w:rsidRPr="00000000">
        <w:rPr>
          <w:rFonts w:ascii="Helvetica Neue" w:cs="Helvetica Neue" w:eastAsia="Helvetica Neue" w:hAnsi="Helvetica Neue"/>
          <w:sz w:val="24"/>
          <w:szCs w:val="24"/>
          <w:rtl w:val="0"/>
        </w:rPr>
        <w:t xml:space="preserve">, leitender Forscher für SAGITTARIUS an der Charité – Universitätsmedizin Berlin: „Bisher verfügen wir über keine Präzisionsonkologie in der adjuvanten Behandlung, aber diese Studie hat tatsächlich das Potenzial, die Behandlung für Patienten im Frühstadium von adjuvantem Darmkrebs zu optimieren“.</w:t>
      </w:r>
      <w:r w:rsidDel="00000000" w:rsidR="00000000" w:rsidRPr="00000000">
        <w:rPr>
          <w:rtl w:val="0"/>
        </w:rPr>
      </w:r>
    </w:p>
    <w:p w:rsidR="00000000" w:rsidDel="00000000" w:rsidP="00000000" w:rsidRDefault="00000000" w:rsidRPr="00000000" w14:paraId="00000017">
      <w:pPr>
        <w:spacing w:after="240" w:befor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8">
      <w:pPr>
        <w:pStyle w:val="Heading2"/>
        <w:spacing w:after="240" w:before="240" w:line="240" w:lineRule="auto"/>
        <w:rPr>
          <w:rFonts w:ascii="Helvetica Neue" w:cs="Helvetica Neue" w:eastAsia="Helvetica Neue" w:hAnsi="Helvetica Neue"/>
          <w:b w:val="1"/>
          <w:color w:val="0e5872"/>
        </w:rPr>
      </w:pPr>
      <w:bookmarkStart w:colFirst="0" w:colLast="0" w:name="_eokf47su6b0v" w:id="2"/>
      <w:bookmarkEnd w:id="2"/>
      <w:r w:rsidDel="00000000" w:rsidR="00000000" w:rsidRPr="00000000">
        <w:rPr>
          <w:rFonts w:ascii="Helvetica Neue" w:cs="Helvetica Neue" w:eastAsia="Helvetica Neue" w:hAnsi="Helvetica Neue"/>
          <w:b w:val="1"/>
          <w:color w:val="0e5872"/>
          <w:rtl w:val="0"/>
        </w:rPr>
        <w:t xml:space="preserve">Das klinische Netzwerk der SAGITTARIUS-Studie</w:t>
      </w:r>
    </w:p>
    <w:p w:rsidR="00000000" w:rsidDel="00000000" w:rsidP="00000000" w:rsidRDefault="00000000" w:rsidRPr="00000000" w14:paraId="00000019">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Der SAGITTARIUS-Ansatz zur postoperativen Versorgung von Patienten mit operablem lokoregionärem Dickdarmkrebs wird EU-weit in drei verschiedenen Ländern experimentell getestet: Italien, Deutschland und Spanien. Zu den teilnehmenden Krebszentren gehören:</w:t>
      </w:r>
    </w:p>
    <w:p w:rsidR="00000000" w:rsidDel="00000000" w:rsidP="00000000" w:rsidRDefault="00000000" w:rsidRPr="00000000" w14:paraId="0000001A">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1B">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für Italien:</w:t>
      </w:r>
    </w:p>
    <w:p w:rsidR="00000000" w:rsidDel="00000000" w:rsidP="00000000" w:rsidRDefault="00000000" w:rsidRPr="00000000" w14:paraId="0000001C">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Grande Ospedale Metropolitano Niguarda (Mailand), Salvatore Siena und Andrea Sartore-Bianchi</w:t>
      </w:r>
    </w:p>
    <w:p w:rsidR="00000000" w:rsidDel="00000000" w:rsidP="00000000" w:rsidRDefault="00000000" w:rsidRPr="00000000" w14:paraId="0000001D">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Istituto Clinico Humanitas (Rozzano), Armando Santoro</w:t>
      </w:r>
    </w:p>
    <w:p w:rsidR="00000000" w:rsidDel="00000000" w:rsidP="00000000" w:rsidRDefault="00000000" w:rsidRPr="00000000" w14:paraId="0000001E">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Istituto Europeo di Oncologia (Mailand), Maria Giulia Zampino</w:t>
      </w:r>
    </w:p>
    <w:p w:rsidR="00000000" w:rsidDel="00000000" w:rsidP="00000000" w:rsidRDefault="00000000" w:rsidRPr="00000000" w14:paraId="0000001F">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Fondazione Poliambulanza (Brescia), Michela Libertini</w:t>
      </w:r>
    </w:p>
    <w:p w:rsidR="00000000" w:rsidDel="00000000" w:rsidP="00000000" w:rsidRDefault="00000000" w:rsidRPr="00000000" w14:paraId="00000020">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Azienda Unità Sanitaria Locale della Romagna (Ravenna), Stefano Tamberi</w:t>
      </w:r>
    </w:p>
    <w:p w:rsidR="00000000" w:rsidDel="00000000" w:rsidP="00000000" w:rsidRDefault="00000000" w:rsidRPr="00000000" w14:paraId="00000021">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Ospedale Maggiore di Novara (Novara), Alessandra Gennari</w:t>
      </w:r>
    </w:p>
    <w:p w:rsidR="00000000" w:rsidDel="00000000" w:rsidP="00000000" w:rsidRDefault="00000000" w:rsidRPr="00000000" w14:paraId="00000022">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Istituto di Candiolo (Candiolo), Patrizia Racca</w:t>
      </w:r>
    </w:p>
    <w:p w:rsidR="00000000" w:rsidDel="00000000" w:rsidP="00000000" w:rsidRDefault="00000000" w:rsidRPr="00000000" w14:paraId="00000023">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Policlinico Universitario Gemelli (Rom), Lisa Salvatore</w:t>
      </w:r>
    </w:p>
    <w:p w:rsidR="00000000" w:rsidDel="00000000" w:rsidP="00000000" w:rsidRDefault="00000000" w:rsidRPr="00000000" w14:paraId="00000024">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Azienda Ospedaliera Universitaria San Martino (Genua), Maria Stefania Sciallero</w:t>
      </w:r>
    </w:p>
    <w:p w:rsidR="00000000" w:rsidDel="00000000" w:rsidP="00000000" w:rsidRDefault="00000000" w:rsidRPr="00000000" w14:paraId="00000025">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Azienda Ospedaliera Universitaria di Parma (Parma), Francesca Negri</w:t>
      </w:r>
    </w:p>
    <w:p w:rsidR="00000000" w:rsidDel="00000000" w:rsidP="00000000" w:rsidRDefault="00000000" w:rsidRPr="00000000" w14:paraId="00000026">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Ospedale Santa Maria della Misericordia (Perugia), Mario Mandalà</w:t>
      </w:r>
    </w:p>
    <w:p w:rsidR="00000000" w:rsidDel="00000000" w:rsidP="00000000" w:rsidRDefault="00000000" w:rsidRPr="00000000" w14:paraId="00000027">
      <w:pPr>
        <w:numPr>
          <w:ilvl w:val="0"/>
          <w:numId w:val="4"/>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Azienda Sanitaria Locale di Biella (Biella), Francesco Leone</w:t>
      </w:r>
    </w:p>
    <w:p w:rsidR="00000000" w:rsidDel="00000000" w:rsidP="00000000" w:rsidRDefault="00000000" w:rsidRPr="00000000" w14:paraId="00000028">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29">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für Spanien:</w:t>
      </w:r>
    </w:p>
    <w:p w:rsidR="00000000" w:rsidDel="00000000" w:rsidP="00000000" w:rsidRDefault="00000000" w:rsidRPr="00000000" w14:paraId="0000002A">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del Mar (Barcelona), Clara Montagut</w:t>
      </w:r>
    </w:p>
    <w:p w:rsidR="00000000" w:rsidDel="00000000" w:rsidP="00000000" w:rsidRDefault="00000000" w:rsidRPr="00000000" w14:paraId="0000002B">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Vall d’Hebrón (Barcelona), Elena Élez</w:t>
      </w:r>
    </w:p>
    <w:p w:rsidR="00000000" w:rsidDel="00000000" w:rsidP="00000000" w:rsidRDefault="00000000" w:rsidRPr="00000000" w14:paraId="0000002C">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Sant Pau Barcelona (Barcelona), David Páez</w:t>
      </w:r>
    </w:p>
    <w:p w:rsidR="00000000" w:rsidDel="00000000" w:rsidP="00000000" w:rsidRDefault="00000000" w:rsidRPr="00000000" w14:paraId="0000002D">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Instituto Catalán de Oncologia (Barcelona), Cristina Santos</w:t>
      </w:r>
    </w:p>
    <w:p w:rsidR="00000000" w:rsidDel="00000000" w:rsidP="00000000" w:rsidRDefault="00000000" w:rsidRPr="00000000" w14:paraId="0000002E">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12 de Octubre (Madrid), Cristina Graválos</w:t>
      </w:r>
    </w:p>
    <w:p w:rsidR="00000000" w:rsidDel="00000000" w:rsidP="00000000" w:rsidRDefault="00000000" w:rsidRPr="00000000" w14:paraId="0000002F">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Clinico Universitario San Carlos (Madrid), Javier Sastre</w:t>
      </w:r>
    </w:p>
    <w:p w:rsidR="00000000" w:rsidDel="00000000" w:rsidP="00000000" w:rsidRDefault="00000000" w:rsidRPr="00000000" w14:paraId="00000030">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INCLIVA Instituto de Investigación Sanitaria (València), Noelia Tarazona</w:t>
      </w:r>
    </w:p>
    <w:p w:rsidR="00000000" w:rsidDel="00000000" w:rsidP="00000000" w:rsidRDefault="00000000" w:rsidRPr="00000000" w14:paraId="00000031">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General Universitario de València (València), Maria José Safont</w:t>
      </w:r>
    </w:p>
    <w:p w:rsidR="00000000" w:rsidDel="00000000" w:rsidP="00000000" w:rsidRDefault="00000000" w:rsidRPr="00000000" w14:paraId="00000032">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Universitario Marqués de Valdecilla (Santander, Cantabria), Carlos López</w:t>
      </w:r>
    </w:p>
    <w:p w:rsidR="00000000" w:rsidDel="00000000" w:rsidP="00000000" w:rsidRDefault="00000000" w:rsidRPr="00000000" w14:paraId="00000033">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Universitario Reina Sofía (Córdoba), Enrique Aranda</w:t>
      </w:r>
    </w:p>
    <w:p w:rsidR="00000000" w:rsidDel="00000000" w:rsidP="00000000" w:rsidRDefault="00000000" w:rsidRPr="00000000" w14:paraId="00000034">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Clínico Universitario de Santiago (Santiago de Compostela), Juan Ruiz</w:t>
      </w:r>
    </w:p>
    <w:p w:rsidR="00000000" w:rsidDel="00000000" w:rsidP="00000000" w:rsidRDefault="00000000" w:rsidRPr="00000000" w14:paraId="00000035">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Hospital Universitario Miguel Servet (Zaragoza), Vicente Alonso</w:t>
      </w:r>
    </w:p>
    <w:p w:rsidR="00000000" w:rsidDel="00000000" w:rsidP="00000000" w:rsidRDefault="00000000" w:rsidRPr="00000000" w14:paraId="00000036">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Complejo Hospitalario de Navarra (Navarre), Ruth Vera</w:t>
      </w:r>
    </w:p>
    <w:p w:rsidR="00000000" w:rsidDel="00000000" w:rsidP="00000000" w:rsidRDefault="00000000" w:rsidRPr="00000000" w14:paraId="00000037">
      <w:pPr>
        <w:ind w:left="0"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8">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für Deutschland:</w:t>
      </w:r>
    </w:p>
    <w:p w:rsidR="00000000" w:rsidDel="00000000" w:rsidP="00000000" w:rsidRDefault="00000000" w:rsidRPr="00000000" w14:paraId="00000039">
      <w:pPr>
        <w:numPr>
          <w:ilvl w:val="0"/>
          <w:numId w:val="1"/>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Charité - Universitätsmedizin Berlin (Berlin), Sebastian Stintzing und Loredana Vecchione</w:t>
      </w:r>
    </w:p>
    <w:p w:rsidR="00000000" w:rsidDel="00000000" w:rsidP="00000000" w:rsidRDefault="00000000" w:rsidRPr="00000000" w14:paraId="0000003A">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B">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„Dank PEGASUS, einer kürzlich von unseren Forschungsgruppen durchgeführten Studie, haben wir mithilfe der Flüssigbiopsie einige Merkmale identifiziert, die es uns ermöglichen, die Patienten zu unterscheiden, die am meisten von einer vorsorglichen postoperativen Chemotherapie bei Darmkrebs profitieren. Basierend auf diesem Wissen soll in der SAGITTARIUS-Studie ermittelt werden, ob vorsorgliche Therapien mit molekularen oder immunologischen Zielen besser sind als die heute verwendeten Standardtherapien. </w:t>
      </w:r>
      <w:r w:rsidDel="00000000" w:rsidR="00000000" w:rsidRPr="00000000">
        <w:rPr>
          <w:rFonts w:ascii="Helvetica Neue" w:cs="Helvetica Neue" w:eastAsia="Helvetica Neue" w:hAnsi="Helvetica Neue"/>
          <w:b w:val="1"/>
          <w:sz w:val="24"/>
          <w:szCs w:val="24"/>
          <w:rtl w:val="0"/>
        </w:rPr>
        <w:t xml:space="preserve">Wir haben gute Anzeichen dafür</w:t>
      </w:r>
      <w:r w:rsidDel="00000000" w:rsidR="00000000" w:rsidRPr="00000000">
        <w:rPr>
          <w:rFonts w:ascii="Helvetica Neue" w:cs="Helvetica Neue" w:eastAsia="Helvetica Neue" w:hAnsi="Helvetica Neue"/>
          <w:sz w:val="24"/>
          <w:szCs w:val="24"/>
          <w:rtl w:val="0"/>
        </w:rPr>
        <w:t xml:space="preserve">, dass die Ergebnisse positiv sein werden. Allerdings wird nur die SAGITTARIUS-Studie, eine Phase-III-Studie zur postoperativen Vorsorgetherapie in der Lage sein, diese Annahme zu bestätigen. Da wir so </w:t>
      </w:r>
      <w:r w:rsidDel="00000000" w:rsidR="00000000" w:rsidRPr="00000000">
        <w:rPr>
          <w:rFonts w:ascii="Helvetica Neue" w:cs="Helvetica Neue" w:eastAsia="Helvetica Neue" w:hAnsi="Helvetica Neue"/>
          <w:b w:val="1"/>
          <w:sz w:val="24"/>
          <w:szCs w:val="24"/>
          <w:rtl w:val="0"/>
        </w:rPr>
        <w:t xml:space="preserve">wichtige und qualifizierte Zentren </w:t>
      </w:r>
      <w:r w:rsidDel="00000000" w:rsidR="00000000" w:rsidRPr="00000000">
        <w:rPr>
          <w:rFonts w:ascii="Helvetica Neue" w:cs="Helvetica Neue" w:eastAsia="Helvetica Neue" w:hAnsi="Helvetica Neue"/>
          <w:sz w:val="24"/>
          <w:szCs w:val="24"/>
          <w:rtl w:val="0"/>
        </w:rPr>
        <w:t xml:space="preserve">haben, die sich derselben Studie widmen, können wir die Ergebnisse der Studie der wissenschaftlichen Gemeinschaft und der Gemeinschaft von Darmkrebspatienten in kurzer und sinnvoller Zeit zur Verfügung stellen“ erklärte </w:t>
      </w:r>
      <w:r w:rsidDel="00000000" w:rsidR="00000000" w:rsidRPr="00000000">
        <w:rPr>
          <w:rFonts w:ascii="Helvetica Neue" w:cs="Helvetica Neue" w:eastAsia="Helvetica Neue" w:hAnsi="Helvetica Neue"/>
          <w:b w:val="1"/>
          <w:sz w:val="24"/>
          <w:szCs w:val="24"/>
          <w:rtl w:val="0"/>
        </w:rPr>
        <w:t xml:space="preserve">Salvatore Siena </w:t>
      </w:r>
      <w:r w:rsidDel="00000000" w:rsidR="00000000" w:rsidRPr="00000000">
        <w:rPr>
          <w:rFonts w:ascii="Helvetica Neue" w:cs="Helvetica Neue" w:eastAsia="Helvetica Neue" w:hAnsi="Helvetica Neue"/>
          <w:sz w:val="24"/>
          <w:szCs w:val="24"/>
          <w:rtl w:val="0"/>
        </w:rPr>
        <w:t xml:space="preserve">vom Grande Ospedale Metropolitano Niguarda.</w:t>
      </w:r>
    </w:p>
    <w:p w:rsidR="00000000" w:rsidDel="00000000" w:rsidP="00000000" w:rsidRDefault="00000000" w:rsidRPr="00000000" w14:paraId="0000003C">
      <w:pPr>
        <w:spacing w:after="240" w:before="240" w:lineRule="auto"/>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3D">
      <w:pPr>
        <w:pStyle w:val="Heading2"/>
        <w:spacing w:line="240" w:lineRule="auto"/>
        <w:rPr>
          <w:rFonts w:ascii="Helvetica Neue" w:cs="Helvetica Neue" w:eastAsia="Helvetica Neue" w:hAnsi="Helvetica Neue"/>
          <w:sz w:val="24"/>
          <w:szCs w:val="24"/>
        </w:rPr>
      </w:pPr>
      <w:bookmarkStart w:colFirst="0" w:colLast="0" w:name="_lp927n5ys2l3" w:id="3"/>
      <w:bookmarkEnd w:id="3"/>
      <w:r w:rsidDel="00000000" w:rsidR="00000000" w:rsidRPr="00000000">
        <w:rPr>
          <w:rFonts w:ascii="Helvetica Neue" w:cs="Helvetica Neue" w:eastAsia="Helvetica Neue" w:hAnsi="Helvetica Neue"/>
          <w:b w:val="1"/>
          <w:color w:val="0e5872"/>
          <w:rtl w:val="0"/>
        </w:rPr>
        <w:t xml:space="preserve">Im Rahmen des Horizon Europe Projekts SAGITTARIUS</w:t>
      </w:r>
      <w:r w:rsidDel="00000000" w:rsidR="00000000" w:rsidRPr="00000000">
        <w:rPr>
          <w:rtl w:val="0"/>
        </w:rPr>
      </w:r>
    </w:p>
    <w:p w:rsidR="00000000" w:rsidDel="00000000" w:rsidP="00000000" w:rsidRDefault="00000000" w:rsidRPr="00000000" w14:paraId="0000003E">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Die SAGITTARIUS-Studie ist das Herzstück des neu gestarteten, gleichnamigen Projekts, das von der Europäischen Union im Rahmen des Horizon Europe-Programms finanziert wird und das Potenzial des klinischen Ansatzes von SAGITTARIUS unter Berücksichtigung mehrerer Aspekte messen wird. Zu diesen gehört auch die Kosteneffizienz der Verwendung von Flüssigbiopsie zur Entscheidung über die postoperative Versorgung von Patienten mit Dickdarmkrebs im Hochrisikostadium II oder III und deren Auswirkungen auf die Lebensqualität, Gesundheit und das Wohlbefinden des/der Patient_innen. Darüber hinaus wird SAGITTARIUS dank eines speziellen Omics-Teilprojekts neues Licht auf die Fähigkeit von Krebszellen werfen, sich auszubreiten und zu entwickeln.</w:t>
      </w:r>
    </w:p>
    <w:p w:rsidR="00000000" w:rsidDel="00000000" w:rsidP="00000000" w:rsidRDefault="00000000" w:rsidRPr="00000000" w14:paraId="0000003F">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40">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Das SAGITTARIUS-Projekt umfasst Partner und verbundene Unternehmen aus fünf verschiedenen europäischen Ländern: Italien, Belgien, Estland, Spanien und Deutschland:</w:t>
      </w:r>
    </w:p>
    <w:p w:rsidR="00000000" w:rsidDel="00000000" w:rsidP="00000000" w:rsidRDefault="00000000" w:rsidRPr="00000000" w14:paraId="00000041">
      <w:pPr>
        <w:numPr>
          <w:ilvl w:val="0"/>
          <w:numId w:val="2"/>
        </w:numPr>
        <w:ind w:left="720" w:hanging="360"/>
        <w:rPr>
          <w:sz w:val="24"/>
          <w:szCs w:val="24"/>
          <w:u w:val="none"/>
        </w:rPr>
      </w:pPr>
      <w:r w:rsidDel="00000000" w:rsidR="00000000" w:rsidRPr="00000000">
        <w:rPr>
          <w:rFonts w:ascii="Helvetica Neue" w:cs="Helvetica Neue" w:eastAsia="Helvetica Neue" w:hAnsi="Helvetica Neue"/>
          <w:b w:val="1"/>
          <w:sz w:val="24"/>
          <w:szCs w:val="24"/>
          <w:rtl w:val="0"/>
        </w:rPr>
        <w:t xml:space="preserve">IFOM</w:t>
      </w:r>
      <w:r w:rsidDel="00000000" w:rsidR="00000000" w:rsidRPr="00000000">
        <w:rPr>
          <w:rFonts w:ascii="Helvetica Neue" w:cs="Helvetica Neue" w:eastAsia="Helvetica Neue" w:hAnsi="Helvetica Neue"/>
          <w:sz w:val="24"/>
          <w:szCs w:val="24"/>
          <w:rtl w:val="0"/>
        </w:rPr>
        <w:t xml:space="preserve">, das AIRC-Institut für Molekulare Onkologie, unter der Leitung von Silvia Marsoni, das SAGITTARIUS-Projekt und seine klinische Studie leitet;</w:t>
      </w:r>
      <w:r w:rsidDel="00000000" w:rsidR="00000000" w:rsidRPr="00000000">
        <w:rPr>
          <w:rtl w:val="0"/>
        </w:rPr>
      </w:r>
    </w:p>
    <w:p w:rsidR="00000000" w:rsidDel="00000000" w:rsidP="00000000" w:rsidRDefault="00000000" w:rsidRPr="00000000" w14:paraId="00000042">
      <w:pPr>
        <w:numPr>
          <w:ilvl w:val="0"/>
          <w:numId w:val="2"/>
        </w:numPr>
        <w:ind w:left="720" w:hanging="360"/>
        <w:rPr>
          <w:sz w:val="24"/>
          <w:szCs w:val="24"/>
        </w:rPr>
      </w:pPr>
      <w:r w:rsidDel="00000000" w:rsidR="00000000" w:rsidRPr="00000000">
        <w:rPr>
          <w:rFonts w:ascii="Helvetica Neue" w:cs="Helvetica Neue" w:eastAsia="Helvetica Neue" w:hAnsi="Helvetica Neue"/>
          <w:b w:val="1"/>
          <w:sz w:val="24"/>
          <w:szCs w:val="24"/>
          <w:rtl w:val="0"/>
        </w:rPr>
        <w:t xml:space="preserve">Cogentech</w:t>
      </w:r>
      <w:r w:rsidDel="00000000" w:rsidR="00000000" w:rsidRPr="00000000">
        <w:rPr>
          <w:rFonts w:ascii="Helvetica Neue" w:cs="Helvetica Neue" w:eastAsia="Helvetica Neue" w:hAnsi="Helvetica Neue"/>
          <w:sz w:val="24"/>
          <w:szCs w:val="24"/>
          <w:rtl w:val="0"/>
        </w:rPr>
        <w:t xml:space="preserve"> (Mailand, Italien), angeschlossener IFOM-Partner. In der Person von Marco A. Pierotti kümmert sich das Unternehmen um die tumorgenetischen Profilanalysen;</w:t>
      </w:r>
    </w:p>
    <w:p w:rsidR="00000000" w:rsidDel="00000000" w:rsidP="00000000" w:rsidRDefault="00000000" w:rsidRPr="00000000" w14:paraId="00000043">
      <w:pPr>
        <w:numPr>
          <w:ilvl w:val="0"/>
          <w:numId w:val="2"/>
        </w:numPr>
        <w:ind w:left="720" w:hanging="360"/>
        <w:rPr>
          <w:sz w:val="24"/>
          <w:szCs w:val="24"/>
        </w:rPr>
      </w:pPr>
      <w:r w:rsidDel="00000000" w:rsidR="00000000" w:rsidRPr="00000000">
        <w:rPr>
          <w:rFonts w:ascii="Helvetica Neue" w:cs="Helvetica Neue" w:eastAsia="Helvetica Neue" w:hAnsi="Helvetica Neue"/>
          <w:sz w:val="24"/>
          <w:szCs w:val="24"/>
          <w:rtl w:val="0"/>
        </w:rPr>
        <w:t xml:space="preserve">Die </w:t>
      </w:r>
      <w:r w:rsidDel="00000000" w:rsidR="00000000" w:rsidRPr="00000000">
        <w:rPr>
          <w:rFonts w:ascii="Helvetica Neue" w:cs="Helvetica Neue" w:eastAsia="Helvetica Neue" w:hAnsi="Helvetica Neue"/>
          <w:b w:val="1"/>
          <w:sz w:val="24"/>
          <w:szCs w:val="24"/>
          <w:rtl w:val="0"/>
        </w:rPr>
        <w:t xml:space="preserve">Fondazione AIRC per la ricerca sul cancro </w:t>
      </w:r>
      <w:r w:rsidDel="00000000" w:rsidR="00000000" w:rsidRPr="00000000">
        <w:rPr>
          <w:rFonts w:ascii="Helvetica Neue" w:cs="Helvetica Neue" w:eastAsia="Helvetica Neue" w:hAnsi="Helvetica Neue"/>
          <w:sz w:val="24"/>
          <w:szCs w:val="24"/>
          <w:rtl w:val="0"/>
        </w:rPr>
        <w:t xml:space="preserve">(AIRC-Stiftung für Krebsforschung, Mailand, Italien) ist unter der Koordination von Cristina Zorzoli an der Einbindung von Interessengruppen und der Kommunikation, Verbreitung und Nutzung der Projektergebnisse beteiligt.</w:t>
      </w:r>
    </w:p>
    <w:p w:rsidR="00000000" w:rsidDel="00000000" w:rsidP="00000000" w:rsidRDefault="00000000" w:rsidRPr="00000000" w14:paraId="00000044">
      <w:pPr>
        <w:numPr>
          <w:ilvl w:val="0"/>
          <w:numId w:val="2"/>
        </w:numPr>
        <w:ind w:left="720" w:hanging="360"/>
        <w:rPr>
          <w:rFonts w:ascii="Helvetica Neue" w:cs="Helvetica Neue" w:eastAsia="Helvetica Neue" w:hAnsi="Helvetica Neue"/>
          <w:b w:val="1"/>
          <w:sz w:val="24"/>
          <w:szCs w:val="24"/>
        </w:rPr>
      </w:pPr>
      <w:r w:rsidDel="00000000" w:rsidR="00000000" w:rsidRPr="00000000">
        <w:rPr>
          <w:rFonts w:ascii="Helvetica Neue" w:cs="Helvetica Neue" w:eastAsia="Helvetica Neue" w:hAnsi="Helvetica Neue"/>
          <w:sz w:val="24"/>
          <w:szCs w:val="24"/>
          <w:rtl w:val="0"/>
        </w:rPr>
        <w:t xml:space="preserve">Das </w:t>
      </w:r>
      <w:r w:rsidDel="00000000" w:rsidR="00000000" w:rsidRPr="00000000">
        <w:rPr>
          <w:rFonts w:ascii="Helvetica Neue" w:cs="Helvetica Neue" w:eastAsia="Helvetica Neue" w:hAnsi="Helvetica Neue"/>
          <w:b w:val="1"/>
          <w:sz w:val="24"/>
          <w:szCs w:val="24"/>
          <w:rtl w:val="0"/>
        </w:rPr>
        <w:t xml:space="preserve">Hospital del Mar </w:t>
      </w:r>
      <w:r w:rsidDel="00000000" w:rsidR="00000000" w:rsidRPr="00000000">
        <w:rPr>
          <w:rFonts w:ascii="Helvetica Neue" w:cs="Helvetica Neue" w:eastAsia="Helvetica Neue" w:hAnsi="Helvetica Neue"/>
          <w:sz w:val="24"/>
          <w:szCs w:val="24"/>
          <w:rtl w:val="0"/>
        </w:rPr>
        <w:t xml:space="preserve">(HMRIB) aus Barcelona (Spanien) wird von Clara Montagut geleitet. Es kümmert sich um die Durchführung klinischer Studien und leitet die am Projekt beteiligten spanischen klinischen Zentren;</w:t>
      </w:r>
    </w:p>
    <w:p w:rsidR="00000000" w:rsidDel="00000000" w:rsidP="00000000" w:rsidRDefault="00000000" w:rsidRPr="00000000" w14:paraId="00000045">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Das </w:t>
      </w:r>
      <w:r w:rsidDel="00000000" w:rsidR="00000000" w:rsidRPr="00000000">
        <w:rPr>
          <w:rFonts w:ascii="Helvetica Neue" w:cs="Helvetica Neue" w:eastAsia="Helvetica Neue" w:hAnsi="Helvetica Neue"/>
          <w:b w:val="1"/>
          <w:sz w:val="24"/>
          <w:szCs w:val="24"/>
          <w:rtl w:val="0"/>
        </w:rPr>
        <w:t xml:space="preserve">Centro di Ricerche sulla Gestione dell'Assistenza Sanitaria e Sociale </w:t>
      </w:r>
      <w:r w:rsidDel="00000000" w:rsidR="00000000" w:rsidRPr="00000000">
        <w:rPr>
          <w:rFonts w:ascii="Helvetica Neue" w:cs="Helvetica Neue" w:eastAsia="Helvetica Neue" w:hAnsi="Helvetica Neue"/>
          <w:sz w:val="24"/>
          <w:szCs w:val="24"/>
          <w:rtl w:val="0"/>
        </w:rPr>
        <w:t xml:space="preserve">(CERGAS, Forschungszentrum für Gesundheits- und Sozialpflegemanagement) der </w:t>
      </w:r>
      <w:r w:rsidDel="00000000" w:rsidR="00000000" w:rsidRPr="00000000">
        <w:rPr>
          <w:rFonts w:ascii="Helvetica Neue" w:cs="Helvetica Neue" w:eastAsia="Helvetica Neue" w:hAnsi="Helvetica Neue"/>
          <w:b w:val="1"/>
          <w:sz w:val="24"/>
          <w:szCs w:val="24"/>
          <w:rtl w:val="0"/>
        </w:rPr>
        <w:t xml:space="preserve">Universität Bocconi </w:t>
      </w:r>
      <w:r w:rsidDel="00000000" w:rsidR="00000000" w:rsidRPr="00000000">
        <w:rPr>
          <w:rFonts w:ascii="Helvetica Neue" w:cs="Helvetica Neue" w:eastAsia="Helvetica Neue" w:hAnsi="Helvetica Neue"/>
          <w:sz w:val="24"/>
          <w:szCs w:val="24"/>
          <w:rtl w:val="0"/>
        </w:rPr>
        <w:t xml:space="preserve">(Mailand, Italien) ist unter der Koordination von Aleksandra Torbica und Carlo Baldassarre Federici für die gesundheitsökonomischen Aspekte der Studie verantwortlich;</w:t>
      </w:r>
    </w:p>
    <w:p w:rsidR="00000000" w:rsidDel="00000000" w:rsidP="00000000" w:rsidRDefault="00000000" w:rsidRPr="00000000" w14:paraId="00000046">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Digestive Cancers Europe </w:t>
      </w:r>
      <w:r w:rsidDel="00000000" w:rsidR="00000000" w:rsidRPr="00000000">
        <w:rPr>
          <w:rFonts w:ascii="Helvetica Neue" w:cs="Helvetica Neue" w:eastAsia="Helvetica Neue" w:hAnsi="Helvetica Neue"/>
          <w:sz w:val="24"/>
          <w:szCs w:val="24"/>
          <w:rtl w:val="0"/>
        </w:rPr>
        <w:t xml:space="preserve">(DiCE) aus Brüssel (Belgien), unter der Koordination von Zorana Maravic und Marianna Vitaloni. Gemeinsam mit AIRC verwaltet DiCE die Einbindung, Kommunikation und Verbreitung der SAGITTARIUS-Ergebnisse der Stakeholder; und ist für die Bewertung der Auswirkungen des SAGITTARIUS-Ansatzes auf die Lebensqualität der Patienten verantwortlich.</w:t>
      </w:r>
    </w:p>
    <w:p w:rsidR="00000000" w:rsidDel="00000000" w:rsidP="00000000" w:rsidRDefault="00000000" w:rsidRPr="00000000" w14:paraId="00000047">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b w:val="1"/>
          <w:sz w:val="24"/>
          <w:szCs w:val="24"/>
          <w:rtl w:val="0"/>
        </w:rPr>
        <w:t xml:space="preserve">SporeData </w:t>
      </w:r>
      <w:r w:rsidDel="00000000" w:rsidR="00000000" w:rsidRPr="00000000">
        <w:rPr>
          <w:rFonts w:ascii="Helvetica Neue" w:cs="Helvetica Neue" w:eastAsia="Helvetica Neue" w:hAnsi="Helvetica Neue"/>
          <w:sz w:val="24"/>
          <w:szCs w:val="24"/>
          <w:rtl w:val="0"/>
        </w:rPr>
        <w:t xml:space="preserve">OU aus Tallinn (Estland) kümmert sich unter der Leitung von Ricardo Pietrobon um die integrative Analyse der Projektdaten;</w:t>
      </w:r>
    </w:p>
    <w:p w:rsidR="00000000" w:rsidDel="00000000" w:rsidP="00000000" w:rsidRDefault="00000000" w:rsidRPr="00000000" w14:paraId="00000048">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Das </w:t>
      </w:r>
      <w:r w:rsidDel="00000000" w:rsidR="00000000" w:rsidRPr="00000000">
        <w:rPr>
          <w:rFonts w:ascii="Helvetica Neue" w:cs="Helvetica Neue" w:eastAsia="Helvetica Neue" w:hAnsi="Helvetica Neue"/>
          <w:b w:val="1"/>
          <w:sz w:val="24"/>
          <w:szCs w:val="24"/>
          <w:rtl w:val="0"/>
        </w:rPr>
        <w:t xml:space="preserve">Vall d’Hebron Institute of Oncology </w:t>
      </w:r>
      <w:r w:rsidDel="00000000" w:rsidR="00000000" w:rsidRPr="00000000">
        <w:rPr>
          <w:rFonts w:ascii="Helvetica Neue" w:cs="Helvetica Neue" w:eastAsia="Helvetica Neue" w:hAnsi="Helvetica Neue"/>
          <w:sz w:val="24"/>
          <w:szCs w:val="24"/>
          <w:rtl w:val="0"/>
        </w:rPr>
        <w:t xml:space="preserve">(VHIO), aus Barcelona (Spanien). Unter der Leitung von Elena Élez kümmert sich VHIO um die Durchführung klinischer Studien und ist an den Kostenwirksamkeitsanalysen beteiligt;</w:t>
      </w:r>
    </w:p>
    <w:p w:rsidR="00000000" w:rsidDel="00000000" w:rsidP="00000000" w:rsidRDefault="00000000" w:rsidRPr="00000000" w14:paraId="00000049">
      <w:pPr>
        <w:numPr>
          <w:ilvl w:val="0"/>
          <w:numId w:val="2"/>
        </w:numPr>
        <w:ind w:left="720" w:hanging="360"/>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Die </w:t>
      </w:r>
      <w:r w:rsidDel="00000000" w:rsidR="00000000" w:rsidRPr="00000000">
        <w:rPr>
          <w:rFonts w:ascii="Helvetica Neue" w:cs="Helvetica Neue" w:eastAsia="Helvetica Neue" w:hAnsi="Helvetica Neue"/>
          <w:b w:val="1"/>
          <w:sz w:val="24"/>
          <w:szCs w:val="24"/>
          <w:rtl w:val="0"/>
        </w:rPr>
        <w:t xml:space="preserve">Charité – Universitätsmedizin Berlin </w:t>
      </w:r>
      <w:r w:rsidDel="00000000" w:rsidR="00000000" w:rsidRPr="00000000">
        <w:rPr>
          <w:rFonts w:ascii="Helvetica Neue" w:cs="Helvetica Neue" w:eastAsia="Helvetica Neue" w:hAnsi="Helvetica Neue"/>
          <w:sz w:val="24"/>
          <w:szCs w:val="24"/>
          <w:rtl w:val="0"/>
        </w:rPr>
        <w:t xml:space="preserve">(Deutschland) kümmert sich unter der Leitung von Sebastian Stintzing um die Durchführung der klinischen Studie und koordiniert die klinische Studie in Deutschland.</w:t>
      </w:r>
    </w:p>
    <w:p w:rsidR="00000000" w:rsidDel="00000000" w:rsidP="00000000" w:rsidRDefault="00000000" w:rsidRPr="00000000" w14:paraId="0000004A">
      <w:pPr>
        <w:ind w:left="0" w:firstLine="0"/>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4B">
      <w:pPr>
        <w:pStyle w:val="Heading2"/>
        <w:spacing w:line="240" w:lineRule="auto"/>
        <w:rPr>
          <w:rFonts w:ascii="Helvetica Neue" w:cs="Helvetica Neue" w:eastAsia="Helvetica Neue" w:hAnsi="Helvetica Neue"/>
          <w:sz w:val="24"/>
          <w:szCs w:val="24"/>
        </w:rPr>
      </w:pPr>
      <w:bookmarkStart w:colFirst="0" w:colLast="0" w:name="_1utm5blu3gxi" w:id="4"/>
      <w:bookmarkEnd w:id="4"/>
      <w:r w:rsidDel="00000000" w:rsidR="00000000" w:rsidRPr="00000000">
        <w:rPr>
          <w:rFonts w:ascii="Helvetica Neue" w:cs="Helvetica Neue" w:eastAsia="Helvetica Neue" w:hAnsi="Helvetica Neue"/>
          <w:b w:val="1"/>
          <w:color w:val="0e5872"/>
          <w:rtl w:val="0"/>
        </w:rPr>
        <w:t xml:space="preserve">Für mehr Informationen</w:t>
      </w:r>
      <w:r w:rsidDel="00000000" w:rsidR="00000000" w:rsidRPr="00000000">
        <w:rPr>
          <w:rtl w:val="0"/>
        </w:rPr>
      </w:r>
    </w:p>
    <w:p w:rsidR="00000000" w:rsidDel="00000000" w:rsidP="00000000" w:rsidRDefault="00000000" w:rsidRPr="00000000" w14:paraId="0000004C">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Auf </w:t>
      </w:r>
      <w:hyperlink r:id="rId6">
        <w:r w:rsidDel="00000000" w:rsidR="00000000" w:rsidRPr="00000000">
          <w:rPr>
            <w:rFonts w:ascii="Helvetica Neue" w:cs="Helvetica Neue" w:eastAsia="Helvetica Neue" w:hAnsi="Helvetica Neue"/>
            <w:color w:val="1155cc"/>
            <w:sz w:val="24"/>
            <w:szCs w:val="24"/>
            <w:u w:val="single"/>
            <w:rtl w:val="0"/>
          </w:rPr>
          <w:t xml:space="preserve">https://sagittarius-horizon.eu/de/ressourcen/</w:t>
        </w:r>
      </w:hyperlink>
      <w:r w:rsidDel="00000000" w:rsidR="00000000" w:rsidRPr="00000000">
        <w:rPr>
          <w:rFonts w:ascii="Helvetica Neue" w:cs="Helvetica Neue" w:eastAsia="Helvetica Neue" w:hAnsi="Helvetica Neue"/>
          <w:sz w:val="24"/>
          <w:szCs w:val="24"/>
          <w:rtl w:val="0"/>
        </w:rPr>
        <w:t xml:space="preserve"> können Sie Folgendes herunterladen:</w:t>
      </w:r>
    </w:p>
    <w:p w:rsidR="00000000" w:rsidDel="00000000" w:rsidP="00000000" w:rsidRDefault="00000000" w:rsidRPr="00000000" w14:paraId="0000004D">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sowohl die Kurzversion als auch die Langversion dieser Pressemitteilung;</w:t>
      </w:r>
    </w:p>
    <w:p w:rsidR="00000000" w:rsidDel="00000000" w:rsidP="00000000" w:rsidRDefault="00000000" w:rsidRPr="00000000" w14:paraId="0000004E">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SAGITTARIUS-Logos;</w:t>
      </w:r>
    </w:p>
    <w:p w:rsidR="00000000" w:rsidDel="00000000" w:rsidP="00000000" w:rsidRDefault="00000000" w:rsidRPr="00000000" w14:paraId="0000004F">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nützliche Informationsblätter zum SAGITTARIUS-Projekt und zur Flüssigbiopsie;</w:t>
      </w:r>
    </w:p>
    <w:p w:rsidR="00000000" w:rsidDel="00000000" w:rsidP="00000000" w:rsidRDefault="00000000" w:rsidRPr="00000000" w14:paraId="00000050">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Informationen über SAGITTARIUS-Partner sowie deren Logos;</w:t>
      </w:r>
    </w:p>
    <w:p w:rsidR="00000000" w:rsidDel="00000000" w:rsidP="00000000" w:rsidRDefault="00000000" w:rsidRPr="00000000" w14:paraId="00000051">
      <w:pPr>
        <w:numPr>
          <w:ilvl w:val="0"/>
          <w:numId w:val="3"/>
        </w:numPr>
        <w:ind w:left="720" w:hanging="360"/>
        <w:rPr>
          <w:rFonts w:ascii="Helvetica Neue" w:cs="Helvetica Neue" w:eastAsia="Helvetica Neue" w:hAnsi="Helvetica Neue"/>
          <w:sz w:val="24"/>
          <w:szCs w:val="24"/>
          <w:u w:val="none"/>
        </w:rPr>
      </w:pPr>
      <w:r w:rsidDel="00000000" w:rsidR="00000000" w:rsidRPr="00000000">
        <w:rPr>
          <w:rFonts w:ascii="Helvetica Neue" w:cs="Helvetica Neue" w:eastAsia="Helvetica Neue" w:hAnsi="Helvetica Neue"/>
          <w:sz w:val="24"/>
          <w:szCs w:val="24"/>
          <w:rtl w:val="0"/>
        </w:rPr>
        <w:t xml:space="preserve">nützliche Infografiken.</w:t>
      </w:r>
    </w:p>
    <w:p w:rsidR="00000000" w:rsidDel="00000000" w:rsidP="00000000" w:rsidRDefault="00000000" w:rsidRPr="00000000" w14:paraId="00000052">
      <w:pPr>
        <w:rPr>
          <w:rFonts w:ascii="Helvetica Neue" w:cs="Helvetica Neue" w:eastAsia="Helvetica Neue" w:hAnsi="Helvetica Neue"/>
          <w:sz w:val="24"/>
          <w:szCs w:val="24"/>
        </w:rPr>
      </w:pPr>
      <w:r w:rsidDel="00000000" w:rsidR="00000000" w:rsidRPr="00000000">
        <w:rPr>
          <w:rFonts w:ascii="Helvetica Neue" w:cs="Helvetica Neue" w:eastAsia="Helvetica Neue" w:hAnsi="Helvetica Neue"/>
          <w:sz w:val="24"/>
          <w:szCs w:val="24"/>
          <w:rtl w:val="0"/>
        </w:rPr>
        <w:t xml:space="preserve">Wichtige Neuigkeiten werden auch auf der SAGITTARIUS-Website, im Newsletter und in den Social-Media-Profilen veröffentlicht: </w:t>
      </w:r>
      <w:hyperlink r:id="rId7">
        <w:r w:rsidDel="00000000" w:rsidR="00000000" w:rsidRPr="00000000">
          <w:rPr>
            <w:rFonts w:ascii="Helvetica Neue" w:cs="Helvetica Neue" w:eastAsia="Helvetica Neue" w:hAnsi="Helvetica Neue"/>
            <w:color w:val="1155cc"/>
            <w:sz w:val="24"/>
            <w:szCs w:val="24"/>
            <w:u w:val="single"/>
            <w:rtl w:val="0"/>
          </w:rPr>
          <w:t xml:space="preserve">LinkedIn</w:t>
        </w:r>
      </w:hyperlink>
      <w:r w:rsidDel="00000000" w:rsidR="00000000" w:rsidRPr="00000000">
        <w:rPr>
          <w:rFonts w:ascii="Helvetica Neue" w:cs="Helvetica Neue" w:eastAsia="Helvetica Neue" w:hAnsi="Helvetica Neue"/>
          <w:sz w:val="24"/>
          <w:szCs w:val="24"/>
          <w:rtl w:val="0"/>
        </w:rPr>
        <w:t xml:space="preserve">, </w:t>
      </w:r>
      <w:hyperlink r:id="rId8">
        <w:r w:rsidDel="00000000" w:rsidR="00000000" w:rsidRPr="00000000">
          <w:rPr>
            <w:rFonts w:ascii="Helvetica Neue" w:cs="Helvetica Neue" w:eastAsia="Helvetica Neue" w:hAnsi="Helvetica Neue"/>
            <w:color w:val="1155cc"/>
            <w:sz w:val="24"/>
            <w:szCs w:val="24"/>
            <w:u w:val="single"/>
            <w:rtl w:val="0"/>
          </w:rPr>
          <w:t xml:space="preserve">Facebook</w:t>
        </w:r>
      </w:hyperlink>
      <w:r w:rsidDel="00000000" w:rsidR="00000000" w:rsidRPr="00000000">
        <w:rPr>
          <w:rFonts w:ascii="Helvetica Neue" w:cs="Helvetica Neue" w:eastAsia="Helvetica Neue" w:hAnsi="Helvetica Neue"/>
          <w:sz w:val="24"/>
          <w:szCs w:val="24"/>
          <w:rtl w:val="0"/>
        </w:rPr>
        <w:t xml:space="preserve">, </w:t>
      </w:r>
      <w:hyperlink r:id="rId9">
        <w:r w:rsidDel="00000000" w:rsidR="00000000" w:rsidRPr="00000000">
          <w:rPr>
            <w:rFonts w:ascii="Helvetica Neue" w:cs="Helvetica Neue" w:eastAsia="Helvetica Neue" w:hAnsi="Helvetica Neue"/>
            <w:color w:val="1155cc"/>
            <w:sz w:val="24"/>
            <w:szCs w:val="24"/>
            <w:u w:val="single"/>
            <w:rtl w:val="0"/>
          </w:rPr>
          <w:t xml:space="preserve">X</w:t>
        </w:r>
      </w:hyperlink>
      <w:r w:rsidDel="00000000" w:rsidR="00000000" w:rsidRPr="00000000">
        <w:rPr>
          <w:rFonts w:ascii="Helvetica Neue" w:cs="Helvetica Neue" w:eastAsia="Helvetica Neue" w:hAnsi="Helvetica Neue"/>
          <w:sz w:val="24"/>
          <w:szCs w:val="24"/>
          <w:rtl w:val="0"/>
        </w:rPr>
        <w:t xml:space="preserve">, </w:t>
      </w:r>
      <w:hyperlink r:id="rId10">
        <w:r w:rsidDel="00000000" w:rsidR="00000000" w:rsidRPr="00000000">
          <w:rPr>
            <w:rFonts w:ascii="Helvetica Neue" w:cs="Helvetica Neue" w:eastAsia="Helvetica Neue" w:hAnsi="Helvetica Neue"/>
            <w:color w:val="1155cc"/>
            <w:sz w:val="24"/>
            <w:szCs w:val="24"/>
            <w:u w:val="single"/>
            <w:rtl w:val="0"/>
          </w:rPr>
          <w:t xml:space="preserve">Instagram</w:t>
        </w:r>
      </w:hyperlink>
      <w:r w:rsidDel="00000000" w:rsidR="00000000" w:rsidRPr="00000000">
        <w:rPr>
          <w:rFonts w:ascii="Helvetica Neue" w:cs="Helvetica Neue" w:eastAsia="Helvetica Neue" w:hAnsi="Helvetica Neue"/>
          <w:sz w:val="24"/>
          <w:szCs w:val="24"/>
          <w:rtl w:val="0"/>
        </w:rPr>
        <w:t xml:space="preserve">, </w:t>
      </w:r>
      <w:hyperlink r:id="rId11">
        <w:r w:rsidDel="00000000" w:rsidR="00000000" w:rsidRPr="00000000">
          <w:rPr>
            <w:rFonts w:ascii="Helvetica Neue" w:cs="Helvetica Neue" w:eastAsia="Helvetica Neue" w:hAnsi="Helvetica Neue"/>
            <w:color w:val="1155cc"/>
            <w:sz w:val="24"/>
            <w:szCs w:val="24"/>
            <w:u w:val="single"/>
            <w:rtl w:val="0"/>
          </w:rPr>
          <w:t xml:space="preserve">YouTube</w:t>
        </w:r>
      </w:hyperlink>
      <w:r w:rsidDel="00000000" w:rsidR="00000000" w:rsidRPr="00000000">
        <w:rPr>
          <w:rFonts w:ascii="Helvetica Neue" w:cs="Helvetica Neue" w:eastAsia="Helvetica Neue" w:hAnsi="Helvetica Neue"/>
          <w:sz w:val="24"/>
          <w:szCs w:val="24"/>
          <w:rtl w:val="0"/>
        </w:rPr>
        <w:t xml:space="preserve">.</w:t>
      </w:r>
    </w:p>
    <w:p w:rsidR="00000000" w:rsidDel="00000000" w:rsidP="00000000" w:rsidRDefault="00000000" w:rsidRPr="00000000" w14:paraId="00000053">
      <w:pPr>
        <w:rPr>
          <w:rFonts w:ascii="Helvetica Neue" w:cs="Helvetica Neue" w:eastAsia="Helvetica Neue" w:hAnsi="Helvetica Neue"/>
          <w:sz w:val="24"/>
          <w:szCs w:val="24"/>
        </w:rPr>
      </w:pPr>
      <w:r w:rsidDel="00000000" w:rsidR="00000000" w:rsidRPr="00000000">
        <w:rPr>
          <w:rtl w:val="0"/>
        </w:rPr>
      </w:r>
    </w:p>
    <w:p w:rsidR="00000000" w:rsidDel="00000000" w:rsidP="00000000" w:rsidRDefault="00000000" w:rsidRPr="00000000" w14:paraId="00000054">
      <w:pPr>
        <w:rPr>
          <w:rFonts w:ascii="Helvetica Neue" w:cs="Helvetica Neue" w:eastAsia="Helvetica Neue" w:hAnsi="Helvetica Neue"/>
          <w:b w:val="1"/>
        </w:rPr>
      </w:pPr>
      <w:r w:rsidDel="00000000" w:rsidR="00000000" w:rsidRPr="00000000">
        <w:rPr>
          <w:rFonts w:ascii="Helvetica Neue" w:cs="Helvetica Neue" w:eastAsia="Helvetica Neue" w:hAnsi="Helvetica Neue"/>
          <w:b w:val="1"/>
          <w:sz w:val="24"/>
          <w:szCs w:val="24"/>
          <w:rtl w:val="0"/>
        </w:rPr>
        <w:t xml:space="preserve">Um Interviews mit SAGITTARIUS-Führungskräften zu vereinbaren, wenden Sie sich bitte an SAGITTARIUS Communication and Media Relations Managers unter </w:t>
      </w:r>
      <w:hyperlink r:id="rId12">
        <w:r w:rsidDel="00000000" w:rsidR="00000000" w:rsidRPr="00000000">
          <w:rPr>
            <w:rFonts w:ascii="Helvetica Neue" w:cs="Helvetica Neue" w:eastAsia="Helvetica Neue" w:hAnsi="Helvetica Neue"/>
            <w:b w:val="1"/>
            <w:color w:val="1155cc"/>
            <w:sz w:val="24"/>
            <w:szCs w:val="24"/>
            <w:u w:val="single"/>
            <w:rtl w:val="0"/>
          </w:rPr>
          <w:t xml:space="preserve">info@sagittarius-horizon.eu</w:t>
        </w:r>
      </w:hyperlink>
      <w:r w:rsidDel="00000000" w:rsidR="00000000" w:rsidRPr="00000000">
        <w:rPr>
          <w:rFonts w:ascii="Helvetica Neue" w:cs="Helvetica Neue" w:eastAsia="Helvetica Neue" w:hAnsi="Helvetica Neue"/>
          <w:b w:val="1"/>
          <w:sz w:val="24"/>
          <w:szCs w:val="24"/>
          <w:rtl w:val="0"/>
        </w:rPr>
        <w:t xml:space="preserve">.</w:t>
      </w:r>
      <w:r w:rsidDel="00000000" w:rsidR="00000000" w:rsidRPr="00000000">
        <w:rPr>
          <w:rtl w:val="0"/>
        </w:rPr>
      </w:r>
    </w:p>
    <w:p w:rsidR="00000000" w:rsidDel="00000000" w:rsidP="00000000" w:rsidRDefault="00000000" w:rsidRPr="00000000" w14:paraId="00000055">
      <w:pPr>
        <w:jc w:val="left"/>
        <w:rPr/>
      </w:pPr>
      <w:r w:rsidDel="00000000" w:rsidR="00000000" w:rsidRPr="00000000">
        <w:rPr>
          <w:rtl w:val="0"/>
        </w:rPr>
      </w:r>
    </w:p>
    <w:p w:rsidR="00000000" w:rsidDel="00000000" w:rsidP="00000000" w:rsidRDefault="00000000" w:rsidRPr="00000000" w14:paraId="00000056">
      <w:pPr>
        <w:jc w:val="left"/>
        <w:rPr/>
      </w:pPr>
      <w:r w:rsidDel="00000000" w:rsidR="00000000" w:rsidRPr="00000000">
        <w:rPr>
          <w:rtl w:val="0"/>
        </w:rPr>
      </w:r>
    </w:p>
    <w:p w:rsidR="00000000" w:rsidDel="00000000" w:rsidP="00000000" w:rsidRDefault="00000000" w:rsidRPr="00000000" w14:paraId="00000057">
      <w:pPr>
        <w:jc w:val="left"/>
        <w:rPr/>
      </w:pPr>
      <w:r w:rsidDel="00000000" w:rsidR="00000000" w:rsidRPr="00000000">
        <w:rPr>
          <w:rtl w:val="0"/>
        </w:rPr>
      </w:r>
    </w:p>
    <w:p w:rsidR="00000000" w:rsidDel="00000000" w:rsidP="00000000" w:rsidRDefault="00000000" w:rsidRPr="00000000" w14:paraId="00000058">
      <w:pPr>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59">
      <w:pPr>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10" name="image9.png"/>
            <a:graphic>
              <a:graphicData uri="http://schemas.openxmlformats.org/drawingml/2006/picture">
                <pic:pic>
                  <pic:nvPicPr>
                    <pic:cNvPr id="0" name="image9.png"/>
                    <pic:cNvPicPr preferRelativeResize="0"/>
                  </pic:nvPicPr>
                  <pic:blipFill>
                    <a:blip r:embed="rId13"/>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6" name="image1.png"/>
            <a:graphic>
              <a:graphicData uri="http://schemas.openxmlformats.org/drawingml/2006/picture">
                <pic:pic>
                  <pic:nvPicPr>
                    <pic:cNvPr id="0" name="image1.png"/>
                    <pic:cNvPicPr preferRelativeResize="0"/>
                  </pic:nvPicPr>
                  <pic:blipFill>
                    <a:blip r:embed="rId14"/>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16" name="image10.png"/>
            <a:graphic>
              <a:graphicData uri="http://schemas.openxmlformats.org/drawingml/2006/picture">
                <pic:pic>
                  <pic:nvPicPr>
                    <pic:cNvPr id="0" name="image10.png"/>
                    <pic:cNvPicPr preferRelativeResize="0"/>
                  </pic:nvPicPr>
                  <pic:blipFill>
                    <a:blip r:embed="rId15"/>
                    <a:srcRect b="24022" l="6425" r="11157" t="12483"/>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12" name="image7.png"/>
            <a:graphic>
              <a:graphicData uri="http://schemas.openxmlformats.org/drawingml/2006/picture">
                <pic:pic>
                  <pic:nvPicPr>
                    <pic:cNvPr id="0" name="image7.png"/>
                    <pic:cNvPicPr preferRelativeResize="0"/>
                  </pic:nvPicPr>
                  <pic:blipFill>
                    <a:blip r:embed="rId16"/>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5A">
      <w:pPr>
        <w:jc w:val="center"/>
        <w:rPr>
          <w:sz w:val="12"/>
          <w:szCs w:val="12"/>
        </w:rPr>
      </w:pPr>
      <w:r w:rsidDel="00000000" w:rsidR="00000000" w:rsidRPr="00000000">
        <w:rPr>
          <w:rtl w:val="0"/>
        </w:rPr>
      </w:r>
    </w:p>
    <w:p w:rsidR="00000000" w:rsidDel="00000000" w:rsidP="00000000" w:rsidRDefault="00000000" w:rsidRPr="00000000" w14:paraId="0000005B">
      <w:pPr>
        <w:jc w:val="center"/>
        <w:rPr>
          <w:sz w:val="12"/>
          <w:szCs w:val="12"/>
        </w:rPr>
      </w:pPr>
      <w:r w:rsidDel="00000000" w:rsidR="00000000" w:rsidRPr="00000000">
        <w:rPr>
          <w:rtl w:val="0"/>
        </w:rPr>
      </w:r>
    </w:p>
    <w:p w:rsidR="00000000" w:rsidDel="00000000" w:rsidP="00000000" w:rsidRDefault="00000000" w:rsidRPr="00000000" w14:paraId="0000005C">
      <w:pPr>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5D">
      <w:pPr>
        <w:jc w:val="center"/>
        <w:rPr>
          <w:sz w:val="20"/>
          <w:szCs w:val="20"/>
        </w:rPr>
      </w:pPr>
      <w:r w:rsidDel="00000000" w:rsidR="00000000" w:rsidRPr="00000000">
        <w:rPr/>
        <w:drawing>
          <wp:inline distB="114300" distT="114300" distL="114300" distR="114300">
            <wp:extent cx="504825" cy="190500"/>
            <wp:effectExtent b="0" l="0" r="0" t="0"/>
            <wp:docPr id="9" name="image12.png"/>
            <a:graphic>
              <a:graphicData uri="http://schemas.openxmlformats.org/drawingml/2006/picture">
                <pic:pic>
                  <pic:nvPicPr>
                    <pic:cNvPr id="0" name="image12.png"/>
                    <pic:cNvPicPr preferRelativeResize="0"/>
                  </pic:nvPicPr>
                  <pic:blipFill>
                    <a:blip r:embed="rId17"/>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7" name="image11.png"/>
            <a:graphic>
              <a:graphicData uri="http://schemas.openxmlformats.org/drawingml/2006/picture">
                <pic:pic>
                  <pic:nvPicPr>
                    <pic:cNvPr id="0" name="image11.png"/>
                    <pic:cNvPicPr preferRelativeResize="0"/>
                  </pic:nvPicPr>
                  <pic:blipFill>
                    <a:blip r:embed="rId18"/>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1" name="image2.png"/>
            <a:graphic>
              <a:graphicData uri="http://schemas.openxmlformats.org/drawingml/2006/picture">
                <pic:pic>
                  <pic:nvPicPr>
                    <pic:cNvPr id="0" name="image2.png"/>
                    <pic:cNvPicPr preferRelativeResize="0"/>
                  </pic:nvPicPr>
                  <pic:blipFill>
                    <a:blip r:embed="rId19"/>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4" name="image10.png"/>
            <a:graphic>
              <a:graphicData uri="http://schemas.openxmlformats.org/drawingml/2006/picture">
                <pic:pic>
                  <pic:nvPicPr>
                    <pic:cNvPr id="0" name="image10.png"/>
                    <pic:cNvPicPr preferRelativeResize="0"/>
                  </pic:nvPicPr>
                  <pic:blipFill>
                    <a:blip r:embed="rId15"/>
                    <a:srcRect b="0" l="6425" r="11157"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15" name="image6.png"/>
            <a:graphic>
              <a:graphicData uri="http://schemas.openxmlformats.org/drawingml/2006/picture">
                <pic:pic>
                  <pic:nvPicPr>
                    <pic:cNvPr id="0" name="image6.png"/>
                    <pic:cNvPicPr preferRelativeResize="0"/>
                  </pic:nvPicPr>
                  <pic:blipFill>
                    <a:blip r:embed="rId20"/>
                    <a:srcRect b="14672" l="9470" r="8133" t="13955"/>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3" name="image13.png"/>
            <a:graphic>
              <a:graphicData uri="http://schemas.openxmlformats.org/drawingml/2006/picture">
                <pic:pic>
                  <pic:nvPicPr>
                    <pic:cNvPr id="0" name="image13.png"/>
                    <pic:cNvPicPr preferRelativeResize="0"/>
                  </pic:nvPicPr>
                  <pic:blipFill>
                    <a:blip r:embed="rId21"/>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13" name="image8.png"/>
            <a:graphic>
              <a:graphicData uri="http://schemas.openxmlformats.org/drawingml/2006/picture">
                <pic:pic>
                  <pic:nvPicPr>
                    <pic:cNvPr id="0" name="image8.png"/>
                    <pic:cNvPicPr preferRelativeResize="0"/>
                  </pic:nvPicPr>
                  <pic:blipFill>
                    <a:blip r:embed="rId22"/>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8" name="image14.png"/>
            <a:graphic>
              <a:graphicData uri="http://schemas.openxmlformats.org/drawingml/2006/picture">
                <pic:pic>
                  <pic:nvPicPr>
                    <pic:cNvPr id="0" name="image14.png"/>
                    <pic:cNvPicPr preferRelativeResize="0"/>
                  </pic:nvPicPr>
                  <pic:blipFill>
                    <a:blip r:embed="rId23"/>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14" name="image7.png"/>
            <a:graphic>
              <a:graphicData uri="http://schemas.openxmlformats.org/drawingml/2006/picture">
                <pic:pic>
                  <pic:nvPicPr>
                    <pic:cNvPr id="0" name="image7.png"/>
                    <pic:cNvPicPr preferRelativeResize="0"/>
                  </pic:nvPicPr>
                  <pic:blipFill>
                    <a:blip r:embed="rId16"/>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5E">
      <w:pPr>
        <w:jc w:val="left"/>
        <w:rPr/>
      </w:pPr>
      <w:r w:rsidDel="00000000" w:rsidR="00000000" w:rsidRPr="00000000">
        <w:rPr>
          <w:rtl w:val="0"/>
        </w:rPr>
      </w:r>
    </w:p>
    <w:p w:rsidR="00000000" w:rsidDel="00000000" w:rsidP="00000000" w:rsidRDefault="00000000" w:rsidRPr="00000000" w14:paraId="0000005F">
      <w:pPr>
        <w:jc w:val="left"/>
        <w:rPr/>
      </w:pPr>
      <w:r w:rsidDel="00000000" w:rsidR="00000000" w:rsidRPr="00000000">
        <w:rPr>
          <w:rtl w:val="0"/>
        </w:rPr>
      </w:r>
    </w:p>
    <w:p w:rsidR="00000000" w:rsidDel="00000000" w:rsidP="00000000" w:rsidRDefault="00000000" w:rsidRPr="00000000" w14:paraId="00000060">
      <w:pPr>
        <w:jc w:val="left"/>
        <w:rPr/>
      </w:pPr>
      <w:r w:rsidDel="00000000" w:rsidR="00000000" w:rsidRPr="00000000">
        <w:rPr/>
        <w:drawing>
          <wp:inline distB="114300" distT="114300" distL="114300" distR="114300">
            <wp:extent cx="5867513" cy="828798"/>
            <wp:effectExtent b="0" l="0" r="0" t="0"/>
            <wp:docPr id="11" name="image4.png"/>
            <a:graphic>
              <a:graphicData uri="http://schemas.openxmlformats.org/drawingml/2006/picture">
                <pic:pic>
                  <pic:nvPicPr>
                    <pic:cNvPr id="0" name="image4.png"/>
                    <pic:cNvPicPr preferRelativeResize="0"/>
                  </pic:nvPicPr>
                  <pic:blipFill>
                    <a:blip r:embed="rId24"/>
                    <a:srcRect b="0" l="0" r="0" t="0"/>
                    <a:stretch>
                      <a:fillRect/>
                    </a:stretch>
                  </pic:blipFill>
                  <pic:spPr>
                    <a:xfrm>
                      <a:off x="0" y="0"/>
                      <a:ext cx="5867513" cy="828798"/>
                    </a:xfrm>
                    <a:prstGeom prst="rect"/>
                    <a:ln/>
                  </pic:spPr>
                </pic:pic>
              </a:graphicData>
            </a:graphic>
          </wp:inline>
        </w:drawing>
      </w:r>
      <w:r w:rsidDel="00000000" w:rsidR="00000000" w:rsidRPr="00000000">
        <w:rPr>
          <w:rtl w:val="0"/>
        </w:rPr>
      </w:r>
    </w:p>
    <w:sectPr>
      <w:headerReference r:id="rId25" w:type="default"/>
      <w:footerReference r:id="rId26" w:type="default"/>
      <w:pgSz w:h="16834" w:w="11909" w:orient="portrait"/>
      <w:pgMar w:bottom="1440" w:top="1440" w:left="1417.3228346456694"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64">
    <w:pPr>
      <w:jc w:val="left"/>
      <w:rPr>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61">
    <w:pPr>
      <w:rPr/>
    </w:pPr>
    <w:r w:rsidDel="00000000" w:rsidR="00000000" w:rsidRPr="00000000">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625201</wp:posOffset>
          </wp:positionV>
          <wp:extent cx="1014413" cy="338138"/>
          <wp:effectExtent b="0" l="0" r="0" t="0"/>
          <wp:wrapNone/>
          <wp:docPr descr="SAGITTARIUS logo" id="2" name="image5.png"/>
          <a:graphic>
            <a:graphicData uri="http://schemas.openxmlformats.org/drawingml/2006/picture">
              <pic:pic>
                <pic:nvPicPr>
                  <pic:cNvPr descr="SAGITTARIUS logo" id="0" name="image5.png"/>
                  <pic:cNvPicPr preferRelativeResize="0"/>
                </pic:nvPicPr>
                <pic:blipFill>
                  <a:blip r:embed="rId1"/>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62">
    <w:pPr>
      <w:rPr/>
    </w:pPr>
    <w:r w:rsidDel="00000000" w:rsidR="00000000" w:rsidRPr="00000000">
      <w:rPr/>
      <w:drawing>
        <wp:inline distB="114300" distT="114300" distL="114300" distR="114300">
          <wp:extent cx="1171688" cy="318140"/>
          <wp:effectExtent b="0" l="0" r="0" t="0"/>
          <wp:docPr id="5"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6.png"/><Relationship Id="rId22" Type="http://schemas.openxmlformats.org/officeDocument/2006/relationships/image" Target="media/image8.png"/><Relationship Id="rId21" Type="http://schemas.openxmlformats.org/officeDocument/2006/relationships/image" Target="media/image13.png"/><Relationship Id="rId24" Type="http://schemas.openxmlformats.org/officeDocument/2006/relationships/image" Target="media/image4.png"/><Relationship Id="rId23" Type="http://schemas.openxmlformats.org/officeDocument/2006/relationships/image" Target="media/image14.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witter.com/sagittarius_eu_" TargetMode="External"/><Relationship Id="rId26" Type="http://schemas.openxmlformats.org/officeDocument/2006/relationships/footer" Target="footer1.xml"/><Relationship Id="rId25"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sagittarius-horizon.eu/de/ressourcen/" TargetMode="External"/><Relationship Id="rId7" Type="http://schemas.openxmlformats.org/officeDocument/2006/relationships/hyperlink" Target="https://www.linkedin.com/company/sagittarius-eu/" TargetMode="External"/><Relationship Id="rId8" Type="http://schemas.openxmlformats.org/officeDocument/2006/relationships/hyperlink" Target="https://www.facebook.com/sagittarius.eu" TargetMode="External"/><Relationship Id="rId11" Type="http://schemas.openxmlformats.org/officeDocument/2006/relationships/hyperlink" Target="https://www.youtube.com/channel/UCuCc-CEy4o_beIu_xyrTu4A" TargetMode="External"/><Relationship Id="rId10" Type="http://schemas.openxmlformats.org/officeDocument/2006/relationships/hyperlink" Target="https://www.instagram.com/sagittarius_eu/" TargetMode="External"/><Relationship Id="rId13" Type="http://schemas.openxmlformats.org/officeDocument/2006/relationships/image" Target="media/image9.png"/><Relationship Id="rId12" Type="http://schemas.openxmlformats.org/officeDocument/2006/relationships/hyperlink" Target="mailto:info@sagittarius-horizon.eu" TargetMode="External"/><Relationship Id="rId15" Type="http://schemas.openxmlformats.org/officeDocument/2006/relationships/image" Target="media/image10.png"/><Relationship Id="rId14" Type="http://schemas.openxmlformats.org/officeDocument/2006/relationships/image" Target="media/image1.png"/><Relationship Id="rId17" Type="http://schemas.openxmlformats.org/officeDocument/2006/relationships/image" Target="media/image12.png"/><Relationship Id="rId16" Type="http://schemas.openxmlformats.org/officeDocument/2006/relationships/image" Target="media/image7.png"/><Relationship Id="rId19" Type="http://schemas.openxmlformats.org/officeDocument/2006/relationships/image" Target="media/image2.png"/><Relationship Id="rId18" Type="http://schemas.openxmlformats.org/officeDocument/2006/relationships/image" Target="media/image11.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HelveticaNeueLight-regular.ttf"/><Relationship Id="rId6" Type="http://schemas.openxmlformats.org/officeDocument/2006/relationships/font" Target="fonts/HelveticaNeueLight-bold.ttf"/><Relationship Id="rId7" Type="http://schemas.openxmlformats.org/officeDocument/2006/relationships/font" Target="fonts/HelveticaNeueLight-italic.ttf"/><Relationship Id="rId8"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